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D4D" w:rsidRPr="00042D4D" w:rsidRDefault="00042D4D" w:rsidP="00042D4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w w:val="103"/>
          <w:sz w:val="28"/>
          <w:szCs w:val="28"/>
        </w:rPr>
      </w:pPr>
      <w:r w:rsidRPr="00042D4D">
        <w:rPr>
          <w:rFonts w:ascii="Times New Roman" w:eastAsia="Times New Roman" w:hAnsi="Times New Roman"/>
          <w:b/>
          <w:color w:val="000000"/>
          <w:w w:val="103"/>
          <w:sz w:val="28"/>
          <w:szCs w:val="28"/>
        </w:rPr>
        <w:t>НАЦИОНАЛЬНОЕ ОБЪЕДИНЕНИЕ СТРОИТЕЛЕЙ</w:t>
      </w:r>
    </w:p>
    <w:tbl>
      <w:tblPr>
        <w:tblStyle w:val="af9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42D4D" w:rsidRPr="00042D4D" w:rsidTr="00042D4D">
        <w:trPr>
          <w:trHeight w:val="454"/>
        </w:trPr>
        <w:tc>
          <w:tcPr>
            <w:tcW w:w="9356" w:type="dxa"/>
            <w:tcBorders>
              <w:bottom w:val="single" w:sz="4" w:space="0" w:color="auto"/>
            </w:tcBorders>
          </w:tcPr>
          <w:p w:rsidR="00042D4D" w:rsidRPr="00042D4D" w:rsidRDefault="00042D4D" w:rsidP="00042D4D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</w:tr>
    </w:tbl>
    <w:p w:rsidR="00042D4D" w:rsidRPr="00042D4D" w:rsidRDefault="00042D4D" w:rsidP="00042D4D">
      <w:pPr>
        <w:shd w:val="clear" w:color="auto" w:fill="FFFFFF"/>
        <w:ind w:left="518"/>
        <w:rPr>
          <w:rFonts w:ascii="Times New Roman" w:hAnsi="Times New Roman"/>
          <w:b/>
        </w:rPr>
      </w:pPr>
    </w:p>
    <w:p w:rsidR="00042D4D" w:rsidRPr="00042D4D" w:rsidRDefault="00042D4D" w:rsidP="00042D4D">
      <w:pPr>
        <w:shd w:val="clear" w:color="auto" w:fill="FFFFFF"/>
        <w:ind w:right="10"/>
        <w:jc w:val="center"/>
        <w:rPr>
          <w:rFonts w:ascii="Times New Roman" w:eastAsia="Times New Roman" w:hAnsi="Times New Roman"/>
          <w:b/>
          <w:color w:val="000000"/>
          <w:w w:val="103"/>
          <w:sz w:val="28"/>
          <w:szCs w:val="28"/>
        </w:rPr>
      </w:pPr>
    </w:p>
    <w:p w:rsidR="00042D4D" w:rsidRPr="00042D4D" w:rsidRDefault="00042D4D" w:rsidP="00042D4D">
      <w:pPr>
        <w:shd w:val="clear" w:color="auto" w:fill="FFFFFF"/>
        <w:ind w:right="10"/>
        <w:jc w:val="center"/>
        <w:rPr>
          <w:rFonts w:ascii="Times New Roman" w:hAnsi="Times New Roman"/>
          <w:b/>
        </w:rPr>
      </w:pPr>
      <w:r w:rsidRPr="00042D4D">
        <w:rPr>
          <w:rFonts w:ascii="Times New Roman" w:eastAsia="Times New Roman" w:hAnsi="Times New Roman"/>
          <w:b/>
          <w:color w:val="000000"/>
          <w:w w:val="103"/>
          <w:sz w:val="28"/>
          <w:szCs w:val="28"/>
        </w:rPr>
        <w:t>Стандарт организации</w:t>
      </w:r>
    </w:p>
    <w:p w:rsidR="00042D4D" w:rsidRPr="00042D4D" w:rsidRDefault="00042D4D" w:rsidP="00042D4D">
      <w:pPr>
        <w:shd w:val="clear" w:color="auto" w:fill="FFFFFF"/>
        <w:spacing w:before="1411"/>
        <w:ind w:right="5"/>
        <w:jc w:val="center"/>
        <w:rPr>
          <w:rFonts w:ascii="Times New Roman" w:hAnsi="Times New Roman"/>
          <w:b/>
        </w:rPr>
      </w:pPr>
      <w:r w:rsidRPr="00042D4D"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  <w:t>Автомобильные дороги</w:t>
      </w:r>
    </w:p>
    <w:p w:rsidR="00042D4D" w:rsidRPr="00042D4D" w:rsidRDefault="00042D4D" w:rsidP="00042D4D">
      <w:pPr>
        <w:shd w:val="clear" w:color="auto" w:fill="FFFFFF"/>
        <w:spacing w:before="984" w:line="360" w:lineRule="auto"/>
        <w:jc w:val="center"/>
        <w:rPr>
          <w:rFonts w:ascii="Times New Roman" w:eastAsia="Times New Roman" w:hAnsi="Times New Roman"/>
          <w:b/>
          <w:color w:val="000000"/>
          <w:spacing w:val="-3"/>
          <w:sz w:val="33"/>
          <w:szCs w:val="33"/>
        </w:rPr>
      </w:pPr>
      <w:r w:rsidRPr="00042D4D">
        <w:rPr>
          <w:rFonts w:ascii="Times New Roman" w:eastAsia="Times New Roman" w:hAnsi="Times New Roman"/>
          <w:b/>
          <w:color w:val="000000"/>
          <w:spacing w:val="-3"/>
          <w:sz w:val="33"/>
          <w:szCs w:val="33"/>
        </w:rPr>
        <w:t>УСТРОЙСТВО ОСНОВАНИЙ ДОРОЖНЫХ ОДЕЖД</w:t>
      </w:r>
    </w:p>
    <w:p w:rsidR="00042D4D" w:rsidRPr="00042D4D" w:rsidRDefault="00042D4D" w:rsidP="00042D4D">
      <w:pPr>
        <w:shd w:val="clear" w:color="auto" w:fill="FFFFFF"/>
        <w:spacing w:before="984" w:line="360" w:lineRule="auto"/>
        <w:jc w:val="center"/>
        <w:rPr>
          <w:rFonts w:ascii="Times New Roman" w:hAnsi="Times New Roman"/>
          <w:b/>
        </w:rPr>
      </w:pPr>
    </w:p>
    <w:p w:rsidR="00042D4D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</w:pPr>
      <w:r w:rsidRPr="00042D4D"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  <w:t xml:space="preserve">Строительство оснований из </w:t>
      </w:r>
      <w:r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  <w:t xml:space="preserve">минеральных материалов, </w:t>
      </w:r>
    </w:p>
    <w:p w:rsidR="00042D4D" w:rsidRPr="00042D4D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  <w:t>не обработанных вяжущими</w:t>
      </w:r>
    </w:p>
    <w:p w:rsidR="00042D4D" w:rsidRPr="00042D4D" w:rsidRDefault="00042D4D" w:rsidP="00042D4D">
      <w:pPr>
        <w:shd w:val="clear" w:color="auto" w:fill="FFFFFF"/>
        <w:spacing w:line="360" w:lineRule="auto"/>
        <w:ind w:left="710"/>
        <w:jc w:val="center"/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</w:pPr>
    </w:p>
    <w:p w:rsidR="00042D4D" w:rsidRPr="00042D4D" w:rsidRDefault="00042D4D" w:rsidP="00042D4D">
      <w:pPr>
        <w:shd w:val="clear" w:color="auto" w:fill="FFFFFF"/>
        <w:spacing w:line="360" w:lineRule="auto"/>
        <w:ind w:left="710"/>
        <w:jc w:val="center"/>
        <w:rPr>
          <w:rFonts w:ascii="Times New Roman" w:eastAsia="Times New Roman" w:hAnsi="Times New Roman"/>
          <w:b/>
          <w:color w:val="000000"/>
          <w:w w:val="102"/>
          <w:sz w:val="28"/>
          <w:szCs w:val="28"/>
          <w:lang w:val="ru-RU"/>
        </w:rPr>
      </w:pPr>
    </w:p>
    <w:p w:rsidR="00042D4D" w:rsidRPr="00042D4D" w:rsidRDefault="00042D4D" w:rsidP="00042D4D">
      <w:pPr>
        <w:shd w:val="clear" w:color="auto" w:fill="FFFFFF"/>
        <w:spacing w:line="360" w:lineRule="auto"/>
        <w:ind w:left="710"/>
        <w:jc w:val="center"/>
        <w:rPr>
          <w:rFonts w:ascii="Times New Roman" w:hAnsi="Times New Roman"/>
          <w:b/>
          <w:lang w:val="ru-RU"/>
        </w:rPr>
      </w:pPr>
    </w:p>
    <w:p w:rsidR="00042D4D" w:rsidRPr="007E068B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val="ru-RU"/>
        </w:rPr>
      </w:pPr>
      <w:r w:rsidRPr="007E068B"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val="ru-RU"/>
        </w:rPr>
        <w:t>СТО НОСТРОЙ 2.25.ххх.2-2011</w:t>
      </w:r>
    </w:p>
    <w:p w:rsidR="00042D4D" w:rsidRPr="007E068B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val="ru-RU"/>
        </w:rPr>
      </w:pPr>
    </w:p>
    <w:p w:rsidR="00042D4D" w:rsidRPr="007E068B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val="ru-RU"/>
        </w:rPr>
      </w:pPr>
    </w:p>
    <w:p w:rsidR="00042D4D" w:rsidRPr="007E068B" w:rsidRDefault="00042D4D" w:rsidP="00042D4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042D4D" w:rsidRPr="00042D4D" w:rsidRDefault="00042D4D" w:rsidP="00042D4D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</w:pPr>
      <w:r w:rsidRPr="00042D4D"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  <w:t>Издание официальное</w:t>
      </w:r>
    </w:p>
    <w:tbl>
      <w:tblPr>
        <w:tblStyle w:val="af9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42D4D" w:rsidRPr="00042D4D" w:rsidTr="00042D4D">
        <w:trPr>
          <w:trHeight w:val="454"/>
        </w:trPr>
        <w:tc>
          <w:tcPr>
            <w:tcW w:w="9356" w:type="dxa"/>
            <w:tcBorders>
              <w:bottom w:val="single" w:sz="4" w:space="0" w:color="auto"/>
            </w:tcBorders>
          </w:tcPr>
          <w:p w:rsidR="00042D4D" w:rsidRPr="00042D4D" w:rsidRDefault="00042D4D" w:rsidP="00042D4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2D4D" w:rsidRPr="00042D4D" w:rsidRDefault="00042D4D" w:rsidP="00042D4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2D4D" w:rsidRPr="00042D4D" w:rsidRDefault="00042D4D" w:rsidP="00042D4D">
      <w:pPr>
        <w:shd w:val="clear" w:color="auto" w:fill="FFFFFF"/>
        <w:spacing w:line="360" w:lineRule="auto"/>
        <w:ind w:left="29"/>
        <w:jc w:val="center"/>
        <w:rPr>
          <w:rFonts w:ascii="Times New Roman" w:hAnsi="Times New Roman"/>
          <w:b/>
        </w:rPr>
      </w:pPr>
      <w:r w:rsidRPr="00042D4D">
        <w:rPr>
          <w:rFonts w:ascii="Times New Roman" w:eastAsia="Times New Roman" w:hAnsi="Times New Roman"/>
          <w:b/>
          <w:color w:val="000000"/>
          <w:spacing w:val="-3"/>
          <w:w w:val="103"/>
          <w:sz w:val="28"/>
          <w:szCs w:val="28"/>
        </w:rPr>
        <w:t>СРО НП «МОД «СОЮЗДОРСТРОЙ»</w:t>
      </w:r>
    </w:p>
    <w:p w:rsidR="00042D4D" w:rsidRPr="00042D4D" w:rsidRDefault="00042D4D" w:rsidP="00042D4D">
      <w:pPr>
        <w:shd w:val="clear" w:color="auto" w:fill="FFFFFF"/>
        <w:ind w:right="516"/>
        <w:jc w:val="center"/>
        <w:rPr>
          <w:rFonts w:ascii="Times New Roman" w:eastAsia="Times New Roman" w:hAnsi="Times New Roman"/>
          <w:b/>
          <w:color w:val="000000"/>
          <w:spacing w:val="-2"/>
          <w:w w:val="103"/>
          <w:sz w:val="28"/>
          <w:szCs w:val="28"/>
        </w:rPr>
      </w:pPr>
      <w:r w:rsidRPr="00042D4D">
        <w:rPr>
          <w:rFonts w:ascii="Times New Roman" w:eastAsia="Times New Roman" w:hAnsi="Times New Roman"/>
          <w:b/>
          <w:color w:val="000000"/>
          <w:spacing w:val="-2"/>
          <w:w w:val="103"/>
          <w:sz w:val="28"/>
          <w:szCs w:val="28"/>
        </w:rPr>
        <w:t>Открытое акционерное общество</w:t>
      </w:r>
    </w:p>
    <w:p w:rsidR="00042D4D" w:rsidRPr="00042D4D" w:rsidRDefault="00042D4D" w:rsidP="00042D4D">
      <w:pPr>
        <w:shd w:val="clear" w:color="auto" w:fill="FFFFFF"/>
        <w:spacing w:line="360" w:lineRule="auto"/>
        <w:ind w:right="516"/>
        <w:jc w:val="center"/>
        <w:rPr>
          <w:rFonts w:ascii="Times New Roman" w:hAnsi="Times New Roman"/>
          <w:b/>
          <w:lang w:val="ru-RU"/>
        </w:rPr>
      </w:pPr>
      <w:r w:rsidRPr="00042D4D">
        <w:rPr>
          <w:rFonts w:ascii="Times New Roman" w:eastAsia="Times New Roman" w:hAnsi="Times New Roman"/>
          <w:b/>
          <w:color w:val="000000"/>
          <w:spacing w:val="-1"/>
          <w:w w:val="103"/>
          <w:sz w:val="28"/>
          <w:szCs w:val="28"/>
          <w:lang w:val="ru-RU"/>
        </w:rPr>
        <w:t>«Центр проектной продукции в строительстве»</w:t>
      </w:r>
    </w:p>
    <w:p w:rsidR="00042D4D" w:rsidRPr="00042D4D" w:rsidRDefault="00042D4D" w:rsidP="00042D4D">
      <w:pPr>
        <w:shd w:val="clear" w:color="auto" w:fill="FFFFFF"/>
        <w:spacing w:line="360" w:lineRule="auto"/>
        <w:ind w:right="518"/>
        <w:jc w:val="center"/>
        <w:rPr>
          <w:rFonts w:ascii="Times New Roman" w:eastAsia="Times New Roman" w:hAnsi="Times New Roman"/>
          <w:b/>
          <w:color w:val="000000"/>
          <w:spacing w:val="-7"/>
          <w:w w:val="103"/>
          <w:sz w:val="28"/>
          <w:szCs w:val="28"/>
          <w:lang w:val="ru-RU"/>
        </w:rPr>
      </w:pPr>
    </w:p>
    <w:p w:rsidR="00042D4D" w:rsidRPr="00042D4D" w:rsidRDefault="00042D4D" w:rsidP="00042D4D">
      <w:pPr>
        <w:shd w:val="clear" w:color="auto" w:fill="FFFFFF"/>
        <w:spacing w:line="360" w:lineRule="auto"/>
        <w:ind w:right="518"/>
        <w:jc w:val="center"/>
        <w:rPr>
          <w:rFonts w:ascii="Times New Roman" w:eastAsia="Times New Roman" w:hAnsi="Times New Roman"/>
          <w:b/>
          <w:color w:val="000000"/>
          <w:spacing w:val="-7"/>
          <w:w w:val="103"/>
          <w:sz w:val="28"/>
          <w:szCs w:val="28"/>
          <w:lang w:val="ru-RU"/>
        </w:rPr>
      </w:pPr>
      <w:r w:rsidRPr="00042D4D">
        <w:rPr>
          <w:rFonts w:ascii="Times New Roman" w:eastAsia="Times New Roman" w:hAnsi="Times New Roman"/>
          <w:b/>
          <w:color w:val="000000"/>
          <w:spacing w:val="-7"/>
          <w:w w:val="103"/>
          <w:sz w:val="28"/>
          <w:szCs w:val="28"/>
          <w:lang w:val="ru-RU"/>
        </w:rPr>
        <w:t>Москва 2011</w:t>
      </w:r>
    </w:p>
    <w:p w:rsidR="00042D4D" w:rsidRDefault="00042D4D" w:rsidP="00E50653">
      <w:pPr>
        <w:shd w:val="clear" w:color="auto" w:fill="FFFFFF"/>
        <w:tabs>
          <w:tab w:val="left" w:pos="8338"/>
        </w:tabs>
        <w:spacing w:line="360" w:lineRule="auto"/>
        <w:jc w:val="center"/>
        <w:rPr>
          <w:rFonts w:ascii="Times New Roman" w:eastAsia="Times New Roman" w:hAnsi="Times New Roman"/>
          <w:b/>
          <w:bCs/>
          <w:iCs/>
          <w:color w:val="000000"/>
          <w:spacing w:val="-26"/>
          <w:sz w:val="32"/>
          <w:szCs w:val="32"/>
          <w:lang w:val="ru-RU"/>
        </w:rPr>
      </w:pPr>
      <w:r w:rsidRPr="00E50653">
        <w:rPr>
          <w:rFonts w:ascii="Times New Roman" w:eastAsia="Times New Roman" w:hAnsi="Times New Roman"/>
          <w:b/>
          <w:bCs/>
          <w:iCs/>
          <w:color w:val="000000"/>
          <w:spacing w:val="-26"/>
          <w:sz w:val="32"/>
          <w:szCs w:val="32"/>
          <w:lang w:val="ru-RU"/>
        </w:rPr>
        <w:lastRenderedPageBreak/>
        <w:t>Предисловие</w:t>
      </w:r>
    </w:p>
    <w:p w:rsidR="00E50653" w:rsidRPr="00E50653" w:rsidRDefault="00E50653" w:rsidP="00E50653">
      <w:pPr>
        <w:shd w:val="clear" w:color="auto" w:fill="FFFFFF"/>
        <w:tabs>
          <w:tab w:val="left" w:pos="8338"/>
        </w:tabs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3260"/>
        <w:gridCol w:w="5919"/>
      </w:tblGrid>
      <w:tr w:rsidR="00E50653" w:rsidTr="00E50653">
        <w:trPr>
          <w:trHeight w:val="283"/>
        </w:trPr>
        <w:tc>
          <w:tcPr>
            <w:tcW w:w="392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hAnsi="Times New Roman"/>
                <w:bCs/>
                <w:iCs/>
                <w:color w:val="000000"/>
                <w:spacing w:val="-5"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5"/>
                <w:sz w:val="28"/>
                <w:szCs w:val="28"/>
                <w:lang w:val="ru-RU"/>
              </w:rPr>
              <w:t>РАЗРАБОТАН</w:t>
            </w:r>
          </w:p>
        </w:tc>
        <w:tc>
          <w:tcPr>
            <w:tcW w:w="5919" w:type="dxa"/>
          </w:tcPr>
          <w:p w:rsidR="00E50653" w:rsidRPr="00042D4D" w:rsidRDefault="00E50653" w:rsidP="00E5065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042D4D">
              <w:rPr>
                <w:rFonts w:ascii="Times New Roman" w:eastAsia="Times New Roman" w:hAnsi="Times New Roman"/>
                <w:color w:val="000000"/>
                <w:spacing w:val="-21"/>
                <w:sz w:val="30"/>
                <w:szCs w:val="30"/>
                <w:lang w:val="ru-RU"/>
              </w:rPr>
              <w:t>СРО НП «МОД «СОЮЗДОРСТРОЙ»</w:t>
            </w:r>
          </w:p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</w:p>
        </w:tc>
      </w:tr>
      <w:tr w:rsidR="00E50653" w:rsidRPr="00970551" w:rsidTr="00E50653">
        <w:trPr>
          <w:trHeight w:val="283"/>
        </w:trPr>
        <w:tc>
          <w:tcPr>
            <w:tcW w:w="392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hAnsi="Times New Roman"/>
                <w:bCs/>
                <w:iCs/>
                <w:color w:val="000000"/>
                <w:spacing w:val="-2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:rsidR="00E50653" w:rsidRPr="00E50653" w:rsidRDefault="00E50653" w:rsidP="00E50653">
            <w:pPr>
              <w:shd w:val="clear" w:color="auto" w:fill="FFFFFF"/>
              <w:spacing w:line="360" w:lineRule="auto"/>
              <w:ind w:left="-108"/>
              <w:rPr>
                <w:rFonts w:ascii="Times New Roman" w:hAnsi="Times New Roman"/>
                <w:lang w:val="ru-RU"/>
              </w:rPr>
            </w:pPr>
            <w:r w:rsidRPr="00E50653">
              <w:rPr>
                <w:rFonts w:ascii="Times New Roman" w:hAnsi="Times New Roman"/>
                <w:bCs/>
                <w:iCs/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2"/>
                <w:sz w:val="28"/>
                <w:szCs w:val="28"/>
                <w:lang w:val="ru-RU"/>
              </w:rPr>
              <w:t xml:space="preserve">ПРЕДСТАВЛЕН  НА     </w:t>
            </w:r>
          </w:p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9"/>
                <w:sz w:val="28"/>
                <w:szCs w:val="28"/>
                <w:lang w:val="ru-RU"/>
              </w:rPr>
              <w:t>УТВЕРЖДЕНИЕ</w:t>
            </w:r>
          </w:p>
        </w:tc>
        <w:tc>
          <w:tcPr>
            <w:tcW w:w="5919" w:type="dxa"/>
          </w:tcPr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val="ru-RU"/>
              </w:rPr>
              <w:t xml:space="preserve">Аппаратом Национального объединения </w:t>
            </w:r>
            <w:r w:rsidRPr="00E50653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>строителей</w:t>
            </w:r>
            <w:r w:rsidRPr="00E50653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ru-RU"/>
              </w:rPr>
              <w:t xml:space="preserve"> </w:t>
            </w:r>
          </w:p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ru-RU"/>
              </w:rPr>
              <w:t>СРО НП «МОД «СОЮЗДОРСТРОЙ»</w:t>
            </w:r>
          </w:p>
        </w:tc>
      </w:tr>
      <w:tr w:rsidR="00E50653" w:rsidRPr="00970551" w:rsidTr="00E50653">
        <w:trPr>
          <w:trHeight w:val="283"/>
        </w:trPr>
        <w:tc>
          <w:tcPr>
            <w:tcW w:w="392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hAnsi="Times New Roman"/>
                <w:bCs/>
                <w:iCs/>
                <w:color w:val="000000"/>
                <w:spacing w:val="-5"/>
                <w:sz w:val="28"/>
                <w:szCs w:val="28"/>
                <w:lang w:val="ru-RU"/>
              </w:rPr>
              <w:t>3</w:t>
            </w:r>
          </w:p>
        </w:tc>
        <w:tc>
          <w:tcPr>
            <w:tcW w:w="3260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5"/>
                <w:sz w:val="28"/>
                <w:szCs w:val="28"/>
                <w:lang w:val="ru-RU"/>
              </w:rPr>
              <w:t>УТВЕРЖДЕН  И</w:t>
            </w: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ВВЕДЕН В ДЕЙСТВИЕ   </w:t>
            </w:r>
          </w:p>
        </w:tc>
        <w:tc>
          <w:tcPr>
            <w:tcW w:w="5919" w:type="dxa"/>
          </w:tcPr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ru-RU"/>
              </w:rPr>
              <w:t>Решением Совета Национального объединения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ru-RU"/>
              </w:rPr>
              <w:t xml:space="preserve">  </w:t>
            </w:r>
            <w:r w:rsidRPr="00E5065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строителей  от ______ № __</w:t>
            </w:r>
          </w:p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</w:p>
        </w:tc>
      </w:tr>
      <w:tr w:rsidR="00E50653" w:rsidTr="00E50653">
        <w:trPr>
          <w:trHeight w:val="283"/>
        </w:trPr>
        <w:tc>
          <w:tcPr>
            <w:tcW w:w="392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3"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</w:tcPr>
          <w:p w:rsidR="00E50653" w:rsidRP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bCs/>
                <w:iCs/>
                <w:color w:val="000000"/>
                <w:spacing w:val="-3"/>
                <w:sz w:val="28"/>
                <w:szCs w:val="28"/>
                <w:lang w:val="ru-RU"/>
              </w:rPr>
              <w:t>ВВЕДЕН</w:t>
            </w:r>
          </w:p>
        </w:tc>
        <w:tc>
          <w:tcPr>
            <w:tcW w:w="5919" w:type="dxa"/>
          </w:tcPr>
          <w:p w:rsidR="00E50653" w:rsidRDefault="00E50653" w:rsidP="00E50653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</w:pPr>
            <w:r w:rsidRPr="00E50653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ru-RU"/>
              </w:rPr>
              <w:t>ВПЕРВЫЕ</w:t>
            </w:r>
          </w:p>
        </w:tc>
      </w:tr>
    </w:tbl>
    <w:p w:rsidR="00042D4D" w:rsidRPr="007E068B" w:rsidRDefault="00042D4D" w:rsidP="00042D4D">
      <w:pPr>
        <w:shd w:val="clear" w:color="auto" w:fill="FFFFFF"/>
        <w:tabs>
          <w:tab w:val="left" w:pos="3898"/>
        </w:tabs>
        <w:spacing w:before="610"/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before="610"/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before="610"/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Pr="007E068B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69541A" w:rsidRDefault="0069541A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E50653" w:rsidRDefault="00E50653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E50653" w:rsidRDefault="00E50653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E50653" w:rsidRDefault="00E50653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lang w:val="ru-RU"/>
        </w:rPr>
      </w:pPr>
    </w:p>
    <w:p w:rsidR="00042D4D" w:rsidRP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</w:pPr>
      <w:r w:rsidRPr="00042D4D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  <w:t>© Национальное объединение строителей, 2011</w:t>
      </w:r>
    </w:p>
    <w:p w:rsidR="00042D4D" w:rsidRPr="00042D4D" w:rsidRDefault="00042D4D" w:rsidP="00042D4D">
      <w:pPr>
        <w:shd w:val="clear" w:color="auto" w:fill="FFFFFF"/>
        <w:tabs>
          <w:tab w:val="left" w:pos="3898"/>
        </w:tabs>
        <w:spacing w:line="360" w:lineRule="auto"/>
        <w:jc w:val="right"/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</w:pPr>
      <w:r w:rsidRPr="00042D4D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/>
        </w:rPr>
        <w:t>© НП «МОД «СОЮЗДОРСТРОЙ», 2011</w:t>
      </w:r>
    </w:p>
    <w:p w:rsidR="00042D4D" w:rsidRPr="00042D4D" w:rsidRDefault="00042D4D" w:rsidP="00042D4D">
      <w:pPr>
        <w:shd w:val="clear" w:color="auto" w:fill="FFFFFF"/>
        <w:tabs>
          <w:tab w:val="left" w:pos="3898"/>
        </w:tabs>
        <w:spacing w:before="610"/>
        <w:jc w:val="right"/>
        <w:rPr>
          <w:lang w:val="ru-RU"/>
        </w:rPr>
      </w:pPr>
    </w:p>
    <w:p w:rsidR="00F5112A" w:rsidRDefault="00F5112A" w:rsidP="00F5112A">
      <w:pPr>
        <w:spacing w:line="360" w:lineRule="auto"/>
        <w:rPr>
          <w:rFonts w:ascii="Times New Roman" w:hAnsi="Times New Roman"/>
          <w:sz w:val="28"/>
          <w:szCs w:val="28"/>
          <w:lang w:val="ru-RU"/>
        </w:rPr>
        <w:sectPr w:rsidR="00F5112A" w:rsidSect="00EF4AB4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fmt="upperRoman"/>
          <w:cols w:space="720"/>
          <w:titlePg/>
          <w:docGrid w:linePitch="326"/>
        </w:sectPr>
      </w:pPr>
    </w:p>
    <w:p w:rsidR="00F5112A" w:rsidRPr="0049701E" w:rsidRDefault="00F5112A" w:rsidP="00042D4D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49701E">
        <w:rPr>
          <w:rFonts w:ascii="Times New Roman" w:hAnsi="Times New Roman"/>
          <w:b/>
          <w:sz w:val="32"/>
          <w:szCs w:val="32"/>
          <w:lang w:val="ru-RU"/>
        </w:rPr>
        <w:lastRenderedPageBreak/>
        <w:t>Содержание</w:t>
      </w:r>
    </w:p>
    <w:tbl>
      <w:tblPr>
        <w:tblStyle w:val="af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20"/>
        <w:gridCol w:w="949"/>
      </w:tblGrid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Область применения ………………………………………………...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Нормативные ссылки ………………………………………………..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Термины и определения …………………………………………….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835BFF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="00835BFF">
              <w:rPr>
                <w:rFonts w:ascii="Times New Roman" w:hAnsi="Times New Roman"/>
                <w:sz w:val="28"/>
                <w:szCs w:val="28"/>
                <w:lang w:val="ru-RU"/>
              </w:rPr>
              <w:t>Используемые материалы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</w:t>
            </w:r>
            <w:r w:rsidR="00835BFF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501" w:type="pct"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Требования к основаниям дорожных одежд, устраиваемым без применения вяжущих материалов ………………………………………</w:t>
            </w:r>
          </w:p>
        </w:tc>
        <w:tc>
          <w:tcPr>
            <w:tcW w:w="501" w:type="pct"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5112A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Технология производства работ ……………………………………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F5112A" w:rsidRPr="00835BFF" w:rsidTr="00F5112A">
        <w:tc>
          <w:tcPr>
            <w:tcW w:w="4499" w:type="pct"/>
            <w:hideMark/>
          </w:tcPr>
          <w:p w:rsidR="00F5112A" w:rsidRDefault="00F5112A" w:rsidP="00835BFF">
            <w:pPr>
              <w:tabs>
                <w:tab w:val="left" w:pos="567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Контроль </w:t>
            </w:r>
            <w:r w:rsidR="00835BFF">
              <w:rPr>
                <w:rFonts w:ascii="Times New Roman" w:hAnsi="Times New Roman"/>
                <w:sz w:val="28"/>
                <w:szCs w:val="28"/>
                <w:lang w:val="ru-RU"/>
              </w:rPr>
              <w:t>производства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приемка работ</w:t>
            </w:r>
            <w:r w:rsidR="00835BFF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</w:tr>
      <w:tr w:rsidR="00F5112A" w:rsidRPr="00835BFF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Охрана труда и окружающей природной среды …………………..</w:t>
            </w:r>
          </w:p>
        </w:tc>
        <w:tc>
          <w:tcPr>
            <w:tcW w:w="501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F5112A" w:rsidRPr="0049701E" w:rsidTr="00F5112A">
        <w:tc>
          <w:tcPr>
            <w:tcW w:w="4499" w:type="pct"/>
            <w:hideMark/>
          </w:tcPr>
          <w:p w:rsidR="00F5112A" w:rsidRDefault="00F5112A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Библиография</w:t>
            </w:r>
            <w:r w:rsidR="0049701E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01" w:type="pct"/>
            <w:hideMark/>
          </w:tcPr>
          <w:p w:rsidR="00F5112A" w:rsidRDefault="00F5112A" w:rsidP="006E13F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6E13F7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</w:tr>
      <w:tr w:rsidR="00F5112A" w:rsidRPr="00835BFF" w:rsidTr="00F5112A">
        <w:tc>
          <w:tcPr>
            <w:tcW w:w="4499" w:type="pct"/>
            <w:hideMark/>
          </w:tcPr>
          <w:p w:rsidR="00F5112A" w:rsidRDefault="00F5112A" w:rsidP="0049701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49701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(рекомендуемое) </w:t>
            </w:r>
            <w:r w:rsidR="0049701E">
              <w:rPr>
                <w:rFonts w:ascii="Times New Roman" w:hAnsi="Times New Roman"/>
                <w:sz w:val="28"/>
                <w:szCs w:val="28"/>
                <w:lang w:val="ru-RU"/>
              </w:rPr>
              <w:t>Безопасная в отношении смерзания влажность некоторых материалов, используемых для строительства оснований автомобильных дорог ………………………………………</w:t>
            </w:r>
          </w:p>
        </w:tc>
        <w:tc>
          <w:tcPr>
            <w:tcW w:w="501" w:type="pct"/>
            <w:hideMark/>
          </w:tcPr>
          <w:p w:rsidR="0049701E" w:rsidRDefault="0049701E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9701E" w:rsidRDefault="0049701E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6E13F7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</w:tr>
      <w:tr w:rsidR="00F5112A" w:rsidRPr="0049701E" w:rsidTr="00F5112A">
        <w:tc>
          <w:tcPr>
            <w:tcW w:w="4499" w:type="pct"/>
            <w:hideMark/>
          </w:tcPr>
          <w:p w:rsidR="00F5112A" w:rsidRDefault="00F5112A" w:rsidP="0049701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Б</w:t>
            </w:r>
            <w:r w:rsidR="00E506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9701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(обязательное) Операционный и приемочный контроль ………………………………………………………………….  </w:t>
            </w:r>
          </w:p>
        </w:tc>
        <w:tc>
          <w:tcPr>
            <w:tcW w:w="501" w:type="pct"/>
            <w:hideMark/>
          </w:tcPr>
          <w:p w:rsidR="0049701E" w:rsidRDefault="0049701E" w:rsidP="006E13F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 w:rsidP="006E13F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6E13F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835BFF" w:rsidRPr="0049701E" w:rsidTr="00F5112A">
        <w:tc>
          <w:tcPr>
            <w:tcW w:w="4499" w:type="pct"/>
          </w:tcPr>
          <w:p w:rsidR="00835BFF" w:rsidRDefault="00835BFF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Пояснительная записка</w:t>
            </w:r>
            <w:r w:rsidR="0049701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…………………………………………………</w:t>
            </w:r>
          </w:p>
        </w:tc>
        <w:tc>
          <w:tcPr>
            <w:tcW w:w="501" w:type="pct"/>
          </w:tcPr>
          <w:p w:rsidR="00835BFF" w:rsidRDefault="006E13F7" w:rsidP="00042D4D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</w:tbl>
    <w:p w:rsidR="00F5112A" w:rsidRDefault="00F5112A" w:rsidP="00F5112A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440" w:lineRule="exact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Введение</w:t>
      </w:r>
    </w:p>
    <w:p w:rsidR="0049701E" w:rsidRDefault="0049701E" w:rsidP="00F5112A">
      <w:pPr>
        <w:spacing w:line="440" w:lineRule="exact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0551" w:rsidRPr="00970551" w:rsidRDefault="00970551" w:rsidP="00970551">
      <w:pPr>
        <w:tabs>
          <w:tab w:val="left" w:pos="2040"/>
          <w:tab w:val="center" w:pos="4535"/>
        </w:tabs>
        <w:spacing w:before="48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970551">
        <w:rPr>
          <w:rFonts w:ascii="Times New Roman" w:hAnsi="Times New Roman"/>
          <w:b/>
          <w:sz w:val="32"/>
          <w:szCs w:val="32"/>
          <w:lang w:val="ru-RU"/>
        </w:rPr>
        <w:t>Введение</w:t>
      </w:r>
    </w:p>
    <w:p w:rsidR="00970551" w:rsidRDefault="00970551" w:rsidP="00970551">
      <w:pPr>
        <w:pStyle w:val="afc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[1], Федерального закона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№ 184-ФЗ «О техническом регулировании» [2], Федерального закона от 1 декабря 2007 года № 315-ФЗ «О саморегулируемых организациях», Федерального закона от 30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№ 384-ФЗ «Технический регламент о безопасности зданий и сооружений», приказа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строительства».</w:t>
      </w:r>
    </w:p>
    <w:p w:rsidR="00F5112A" w:rsidRDefault="00F5112A" w:rsidP="00F5112A">
      <w:pPr>
        <w:spacing w:line="44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 разработке данного стандарта использованы действующие в России нормативно-технические документы по данному вопросу (СНиП 3.06.03-85 Автомобильные дороги; ВСН 7-89, Указания по строительству, ремонту и содержанию гравийных покрытий и др.) и за рубежом Технические условия и  требования по устройству слоев без применения вяжущих материалов в дорожном строительстве (</w:t>
      </w:r>
      <w:r>
        <w:rPr>
          <w:rFonts w:ascii="Times New Roman" w:hAnsi="Times New Roman"/>
          <w:sz w:val="28"/>
          <w:szCs w:val="28"/>
        </w:rPr>
        <w:t>ZTV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SoB</w:t>
      </w:r>
      <w:r>
        <w:rPr>
          <w:rFonts w:ascii="Times New Roman" w:hAnsi="Times New Roman"/>
          <w:sz w:val="28"/>
          <w:szCs w:val="28"/>
          <w:lang w:val="ru-RU"/>
        </w:rPr>
        <w:t xml:space="preserve"> 04: 2007, </w:t>
      </w:r>
      <w:r>
        <w:rPr>
          <w:rFonts w:ascii="Times New Roman" w:hAnsi="Times New Roman"/>
          <w:sz w:val="28"/>
          <w:szCs w:val="28"/>
        </w:rPr>
        <w:t>TLYestein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STB</w:t>
      </w:r>
      <w:r>
        <w:rPr>
          <w:rFonts w:ascii="Times New Roman" w:hAnsi="Times New Roman"/>
          <w:sz w:val="28"/>
          <w:szCs w:val="28"/>
          <w:lang w:val="ru-RU"/>
        </w:rPr>
        <w:t xml:space="preserve"> 04:2004, СТО НОСТРОЙ 1.1-2010 и др.)</w:t>
      </w:r>
    </w:p>
    <w:p w:rsidR="00F5112A" w:rsidRDefault="00F5112A" w:rsidP="00F5112A">
      <w:pPr>
        <w:spacing w:line="44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Стандарт разработан Ю.Н. Розовым с участием С.Ю. Розова и          Н.П. Кикава.</w:t>
      </w:r>
    </w:p>
    <w:p w:rsidR="00EF4AB4" w:rsidRDefault="00EF4AB4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EF4AB4" w:rsidSect="00EF4AB4">
          <w:type w:val="continuous"/>
          <w:pgSz w:w="11906" w:h="16838"/>
          <w:pgMar w:top="1134" w:right="850" w:bottom="1134" w:left="1701" w:header="708" w:footer="708" w:gutter="0"/>
          <w:pgNumType w:fmt="upperRoman"/>
          <w:cols w:space="720"/>
        </w:sect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rPr>
          <w:rFonts w:ascii="Times New Roman" w:hAnsi="Times New Roman"/>
          <w:sz w:val="28"/>
          <w:szCs w:val="28"/>
          <w:lang w:val="ru-RU"/>
        </w:rPr>
        <w:sectPr w:rsidR="00F5112A" w:rsidSect="00EF4AB4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F5112A" w:rsidRDefault="00F5112A" w:rsidP="00F5112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СТАНДАРТ НАЦИОНАЛЬНОГО ОБЪЕДИНЕНИЯ СТРОИТЕЛЕЙ</w:t>
      </w:r>
    </w:p>
    <w:p w:rsidR="00F5112A" w:rsidRDefault="00F5112A" w:rsidP="00F5112A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СТРОИТЕЛЬСТВО ОСНОВАНИЙ ИЗ МИНЕРАЛЬНЫХ МАТЕРИАЛОВ, НЕ ОБРАБОТАННЫХ ВЯЖУЩИМИ</w:t>
      </w:r>
    </w:p>
    <w:p w:rsidR="00F5112A" w:rsidRDefault="00F5112A" w:rsidP="00F5112A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Дата введения – ____________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Область применения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Настоящий стандарт распространяется на устройство оснований дорожных одежд из минеральных материал</w:t>
      </w:r>
      <w:r w:rsidR="006F2907">
        <w:rPr>
          <w:rFonts w:ascii="Times New Roman" w:hAnsi="Times New Roman"/>
          <w:sz w:val="28"/>
          <w:szCs w:val="28"/>
          <w:lang w:val="ru-RU"/>
        </w:rPr>
        <w:t>ов</w:t>
      </w:r>
      <w:r>
        <w:rPr>
          <w:rFonts w:ascii="Times New Roman" w:hAnsi="Times New Roman"/>
          <w:sz w:val="28"/>
          <w:szCs w:val="28"/>
          <w:lang w:val="ru-RU"/>
        </w:rPr>
        <w:t>, не обработанных вяжущими, при строительстве автомобильных дорог</w:t>
      </w:r>
      <w:r w:rsidR="00042D4D">
        <w:rPr>
          <w:rFonts w:ascii="Times New Roman" w:hAnsi="Times New Roman"/>
          <w:sz w:val="28"/>
          <w:szCs w:val="28"/>
          <w:lang w:val="ru-RU"/>
        </w:rPr>
        <w:t xml:space="preserve"> и устанавливает требования к правилам выполнения работ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Нормативные ссылки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настоящем стандарте использованы ссылки на следующие стандарты: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>ГОСТ 25607-2009 Смеси щебеночно-гравийно-песчаные для покрытий и оснований автомобильных дорог и аэродромов. Технические условия.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>ГОСТ 8267-93 Щебень и гравий из плотных горных пород для строительных работ. Технические условия.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>ГОСТ 3344-83 Щебень и песок шлаковые для дорожного строительства. Технические условия.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>ГОСТ 8736-93 Песок для строительных работ. Технические условия.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ГОСТ 8269.0-97 Щебень и гравий из плотных горных пород и отходов промышленного производства для строительных работ. Методы физико-механических испытаний. 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>ГОСТ 8735-88 Песок для строительных работ. Методы испытаний.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ГОСТ 30108-94 Материалы и изделия строительные. Определение удельной эффективной активности естественных радионуклидов. 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Термины и определения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6909DF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3.1 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основание</w:t>
      </w:r>
      <w:r w:rsidR="007E068B" w:rsidRPr="007E068B">
        <w:rPr>
          <w:rFonts w:ascii="Times New Roman" w:hAnsi="Times New Roman"/>
          <w:b/>
          <w:sz w:val="28"/>
          <w:szCs w:val="28"/>
          <w:lang w:val="ru-RU"/>
        </w:rPr>
        <w:t>: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часть конструкции дорожной одежды, расположенная под покрытием и обеспечивающая совместно с покрытием перераспределение напряжений в конструкции и снижение их величины в грунте рабочего слоя земляного полотна, а также обеспечивающая морозоустойчивость и осушение конструкции.</w:t>
      </w:r>
    </w:p>
    <w:p w:rsidR="00F5112A" w:rsidRDefault="007E068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строительство</w:t>
      </w:r>
      <w:r w:rsidR="007E6A49">
        <w:rPr>
          <w:rFonts w:ascii="Times New Roman" w:hAnsi="Times New Roman"/>
          <w:b/>
          <w:sz w:val="28"/>
          <w:szCs w:val="28"/>
          <w:lang w:val="ru-RU"/>
        </w:rPr>
        <w:t>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основания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F5112A">
        <w:rPr>
          <w:rFonts w:ascii="Times New Roman" w:hAnsi="Times New Roman"/>
          <w:sz w:val="28"/>
          <w:szCs w:val="28"/>
          <w:lang w:val="ru-RU"/>
        </w:rPr>
        <w:t>технологический процесс строительства нижних конструктивных слоев дорожных одежд согласно инженерному проекту.</w:t>
      </w:r>
    </w:p>
    <w:p w:rsidR="00F5112A" w:rsidRDefault="007E068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3.3 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щебень из горных пород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неорганический зернистый материал с зернами крупностью свыше 5 мм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получаемый дроблением горных пород, гравия и валунов.</w:t>
      </w:r>
    </w:p>
    <w:p w:rsidR="00F5112A" w:rsidRDefault="007E068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3.4 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гравий из горных пород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неорганический зернистый сыпучий материал с зернами крупностью свыше 5 мм, получаемый рассевом природных гравийно-песчаных смесей.</w:t>
      </w:r>
    </w:p>
    <w:p w:rsidR="00F5112A" w:rsidRDefault="007E068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3.5 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строительство оснований методом заклинки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F5112A">
        <w:rPr>
          <w:rFonts w:ascii="Times New Roman" w:hAnsi="Times New Roman"/>
          <w:sz w:val="28"/>
          <w:szCs w:val="28"/>
          <w:lang w:val="ru-RU"/>
        </w:rPr>
        <w:t>слой, устраиваемый из щебня по ГОСТ 8267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112A">
        <w:rPr>
          <w:rFonts w:ascii="Times New Roman" w:hAnsi="Times New Roman"/>
          <w:sz w:val="28"/>
          <w:szCs w:val="28"/>
          <w:lang w:val="ru-RU"/>
        </w:rPr>
        <w:t>крупных фракций (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5112A">
        <w:rPr>
          <w:rFonts w:ascii="Times New Roman" w:hAnsi="Times New Roman"/>
          <w:sz w:val="28"/>
          <w:szCs w:val="28"/>
          <w:lang w:val="ru-RU"/>
        </w:rPr>
        <w:t>40</w:t>
      </w:r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80 мм, 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5112A">
        <w:rPr>
          <w:rFonts w:ascii="Times New Roman" w:hAnsi="Times New Roman"/>
          <w:sz w:val="28"/>
          <w:szCs w:val="28"/>
          <w:lang w:val="ru-RU"/>
        </w:rPr>
        <w:t>80</w:t>
      </w:r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120 мм) в качестве основного материала, и фракций 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5112A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20 или 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5112A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F5112A">
        <w:rPr>
          <w:rFonts w:ascii="Times New Roman" w:hAnsi="Times New Roman"/>
          <w:sz w:val="28"/>
          <w:szCs w:val="28"/>
          <w:lang w:val="ru-RU"/>
        </w:rPr>
        <w:t>10 мм в качестве расклинивающего;</w:t>
      </w:r>
    </w:p>
    <w:p w:rsidR="00F5112A" w:rsidRDefault="007E068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3.6 </w:t>
      </w:r>
      <w:r w:rsidR="00F5112A" w:rsidRPr="007E068B">
        <w:rPr>
          <w:rFonts w:ascii="Times New Roman" w:hAnsi="Times New Roman"/>
          <w:b/>
          <w:sz w:val="28"/>
          <w:szCs w:val="28"/>
          <w:lang w:val="ru-RU"/>
        </w:rPr>
        <w:t>строительство оснований из плотных смесей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F5112A">
        <w:rPr>
          <w:rFonts w:ascii="Times New Roman" w:hAnsi="Times New Roman"/>
          <w:sz w:val="28"/>
          <w:szCs w:val="28"/>
          <w:lang w:val="ru-RU"/>
        </w:rPr>
        <w:t>слой устраиваемый из щебеночно-гравийно-песчаных смесей, удовлетворяющих ГОСТ 25607.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4. 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7E068B">
        <w:rPr>
          <w:rFonts w:ascii="Times New Roman" w:hAnsi="Times New Roman"/>
          <w:b/>
          <w:sz w:val="28"/>
          <w:szCs w:val="28"/>
          <w:lang w:val="ru-RU"/>
        </w:rPr>
        <w:t>Используемые материалы</w:t>
      </w:r>
    </w:p>
    <w:p w:rsidR="00F5112A" w:rsidRDefault="00F5112A" w:rsidP="007E068B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4.1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7E068B">
        <w:rPr>
          <w:rFonts w:ascii="Times New Roman" w:eastAsia="Times New Roman" w:hAnsi="Times New Roman"/>
          <w:sz w:val="28"/>
          <w:szCs w:val="28"/>
          <w:lang w:val="ru-RU"/>
        </w:rPr>
        <w:t>Щебень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для устройства оснований по способу заклинки</w:t>
      </w:r>
      <w:r w:rsidR="007E068B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>4.1.1</w:t>
      </w:r>
      <w:r>
        <w:rPr>
          <w:rFonts w:ascii="Times New Roman" w:hAnsi="Times New Roman"/>
          <w:spacing w:val="-4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Щебень, применяемый для устройства оснований по способу заклинки, должен соответствовать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требованиям ГОСТ 8267 по зерновому составу, прочности, истираемости, морозостойкости, содержанию </w:t>
      </w:r>
      <w:r>
        <w:rPr>
          <w:rFonts w:ascii="Times New Roman" w:eastAsia="Times New Roman" w:hAnsi="Times New Roman"/>
          <w:sz w:val="28"/>
          <w:szCs w:val="28"/>
          <w:lang w:val="ru-RU"/>
        </w:rPr>
        <w:t>пылевидных и глинистых частиц, глины в комках, содержанию дробленых зерен в щебне из грави</w:t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 и устойчивости структуры щебня против железистого и силикатного распадов.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Марка по дробимости щебня из осадочных горных пород не должна быть ниже 400.  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Содержание зерен пластинчатой (лещадной) и игловатой формы в щебне не должно превышать</w:t>
      </w:r>
      <w:r>
        <w:rPr>
          <w:rFonts w:ascii="Times New Roman" w:hAnsi="Times New Roman"/>
          <w:sz w:val="28"/>
          <w:szCs w:val="28"/>
          <w:lang w:val="ru-RU"/>
        </w:rPr>
        <w:t xml:space="preserve"> 25%.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hAnsi="Times New Roman"/>
          <w:iCs/>
          <w:spacing w:val="-5"/>
          <w:sz w:val="28"/>
          <w:szCs w:val="28"/>
          <w:lang w:val="ru-RU"/>
        </w:rPr>
        <w:t xml:space="preserve">4.1.2 </w:t>
      </w:r>
      <w:r>
        <w:rPr>
          <w:rFonts w:ascii="Times New Roman" w:hAnsi="Times New Roman"/>
          <w:iCs/>
          <w:spacing w:val="-5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Щебень в зависимости от выполняемой функции при устройстве оснований подразделяют на основной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и расклинивающий. В качестве основного применяют щебень фракций </w:t>
      </w:r>
      <w:r w:rsidR="007E068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>40</w:t>
      </w:r>
      <w:r w:rsidR="007E068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80 или </w:t>
      </w:r>
      <w:r w:rsidR="007E068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>80</w:t>
      </w:r>
      <w:r w:rsidR="007E068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20 мм. В качестве расклинивающего для фракции </w:t>
      </w:r>
      <w:r w:rsidR="007E068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от 40 до 80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мм применяют щебень фракций </w:t>
      </w:r>
      <w:r w:rsidR="007E068B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от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5</w:t>
      </w:r>
      <w:r w:rsidR="007E068B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10 или </w:t>
      </w:r>
      <w:r w:rsidR="007E068B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1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0</w:t>
      </w:r>
      <w:r w:rsidR="007E068B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20 мм, готовые смеси С6, С11 (см. таблицу 4); для фракции </w:t>
      </w:r>
      <w:r w:rsidR="00E74AD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80</w:t>
      </w:r>
      <w:r w:rsidR="00E74AD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120 мм</w:t>
      </w:r>
      <w:r>
        <w:rPr>
          <w:rFonts w:ascii="Times New Roman" w:hAnsi="Times New Roman"/>
          <w:sz w:val="28"/>
          <w:szCs w:val="28"/>
          <w:lang w:val="ru-RU"/>
        </w:rPr>
        <w:t xml:space="preserve"> применяют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щебень фракций 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20 и 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20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40 мм, готовые смеси С5, </w:t>
      </w:r>
      <w:r>
        <w:rPr>
          <w:rFonts w:ascii="Times New Roman" w:eastAsia="Times New Roman" w:hAnsi="Times New Roman"/>
          <w:iCs/>
          <w:sz w:val="28"/>
          <w:szCs w:val="28"/>
        </w:rPr>
        <w:t>C</w:t>
      </w:r>
      <w:r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10 </w:t>
      </w:r>
      <w:r>
        <w:rPr>
          <w:rFonts w:ascii="Times New Roman" w:hAnsi="Times New Roman"/>
          <w:iCs/>
          <w:spacing w:val="-4"/>
          <w:sz w:val="28"/>
          <w:szCs w:val="28"/>
          <w:lang w:val="ru-RU"/>
        </w:rPr>
        <w:t>(</w:t>
      </w:r>
      <w:r>
        <w:rPr>
          <w:rFonts w:ascii="Times New Roman" w:eastAsia="Times New Roman" w:hAnsi="Times New Roman"/>
          <w:iCs/>
          <w:spacing w:val="-4"/>
          <w:sz w:val="28"/>
          <w:szCs w:val="28"/>
          <w:lang w:val="ru-RU"/>
        </w:rPr>
        <w:t xml:space="preserve">см. </w:t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таблицу 4).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4.1.3. </w:t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ab/>
        <w:t xml:space="preserve">Марки </w:t>
      </w:r>
      <w:r w:rsidR="00E74AD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щебня </w:t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по прочности и морозостойкости должны соответствовать требованиям таблицы 1.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 а б л и ц а   1</w:t>
      </w:r>
      <w:r w:rsidR="00E74AD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– Марки щебня по прочности и морозостойкости</w:t>
      </w:r>
    </w:p>
    <w:p w:rsidR="00E74ADE" w:rsidRDefault="00E74ADE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</w:p>
    <w:tbl>
      <w:tblPr>
        <w:tblStyle w:val="af9"/>
        <w:tblW w:w="4850" w:type="pct"/>
        <w:tblLook w:val="04A0" w:firstRow="1" w:lastRow="0" w:firstColumn="1" w:lastColumn="0" w:noHBand="0" w:noVBand="1"/>
      </w:tblPr>
      <w:tblGrid>
        <w:gridCol w:w="5586"/>
        <w:gridCol w:w="795"/>
        <w:gridCol w:w="795"/>
        <w:gridCol w:w="702"/>
        <w:gridCol w:w="702"/>
        <w:gridCol w:w="704"/>
      </w:tblGrid>
      <w:tr w:rsidR="00F5112A" w:rsidTr="00F5112A">
        <w:tc>
          <w:tcPr>
            <w:tcW w:w="30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Свойства материалов</w:t>
            </w:r>
          </w:p>
        </w:tc>
        <w:tc>
          <w:tcPr>
            <w:tcW w:w="8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Метод заклинки (щебень)</w:t>
            </w:r>
          </w:p>
        </w:tc>
        <w:tc>
          <w:tcPr>
            <w:tcW w:w="1135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Плотные смеси</w:t>
            </w:r>
          </w:p>
        </w:tc>
      </w:tr>
      <w:tr w:rsidR="00F5112A" w:rsidTr="00F5112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9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Категории автомобильных дорог</w:t>
            </w:r>
          </w:p>
        </w:tc>
      </w:tr>
      <w:tr w:rsidR="00F5112A" w:rsidTr="00FD08E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- III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IV-V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I, II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IV, V</w:t>
            </w:r>
          </w:p>
        </w:tc>
      </w:tr>
      <w:tr w:rsidR="00F5112A" w:rsidRPr="00970551" w:rsidTr="00FD08E5">
        <w:tc>
          <w:tcPr>
            <w:tcW w:w="3009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Марка по прочности на раздавливание в цилиндре в водонасыщенном состоянии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ниже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для:</w:t>
            </w:r>
          </w:p>
        </w:tc>
        <w:tc>
          <w:tcPr>
            <w:tcW w:w="428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- изверженных пород 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осадочных пород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ab/>
              <w:t>- гравия и щебня из гравия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Марка по истираемости не ниже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ИЧ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ИЧ</w:t>
            </w:r>
          </w:p>
        </w:tc>
      </w:tr>
      <w:tr w:rsidR="00F5112A" w:rsidRPr="00970551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E74AD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Марка по морозостойкости для районов со среднемесячной температурой воздуха наиболее холодного месяца, не ниже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E74ADE" w:rsidRPr="00E74ADE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0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E74ADE">
            <w:pPr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от 0 до 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>минус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E74ADE">
            <w:pPr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от 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минус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 до 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минус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E74ADE">
            <w:pPr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от 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минус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до</w:t>
            </w:r>
            <w:r w:rsidR="00E7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минус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</w:tr>
      <w:tr w:rsidR="00F5112A" w:rsidTr="00F5112A">
        <w:tc>
          <w:tcPr>
            <w:tcW w:w="30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E74ADE">
            <w:pPr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ниже минус </w:t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F75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F75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</w:tr>
    </w:tbl>
    <w:p w:rsidR="00F5112A" w:rsidRDefault="00F5112A" w:rsidP="00F5112A">
      <w:pPr>
        <w:tabs>
          <w:tab w:val="left" w:pos="1418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4.1.4 </w:t>
      </w:r>
      <w:r>
        <w:rPr>
          <w:rFonts w:ascii="Times New Roman" w:hAnsi="Times New Roman"/>
          <w:spacing w:val="-1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Щебень из изверженных и метаморфических пород марки по дробимости 600 и ниже, щебень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из осадочных пород марки 400 и щебень из гравия марки 600 и ниже характеризуют показателями пла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стичности и водостойкости. 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4.1.5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ab/>
        <w:t>Марка щебня по пластичности должна соответствовать требованиям, приведенным в таблице 2.</w:t>
      </w:r>
    </w:p>
    <w:p w:rsidR="00F5112A" w:rsidRDefault="00F5112A" w:rsidP="00F5112A">
      <w:pPr>
        <w:tabs>
          <w:tab w:val="left" w:pos="1134"/>
        </w:tabs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</w:p>
    <w:p w:rsidR="00F5112A" w:rsidRPr="00E74ADE" w:rsidRDefault="00E74ADE" w:rsidP="00E74ADE">
      <w:pPr>
        <w:tabs>
          <w:tab w:val="left" w:pos="709"/>
        </w:tabs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ab/>
      </w:r>
      <w:r w:rsidR="00F5112A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Т а б л и ц а   </w:t>
      </w:r>
      <w:r w:rsidR="00F5112A" w:rsidRPr="00E74AD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– Марка щебня по пластичности</w:t>
      </w:r>
    </w:p>
    <w:p w:rsidR="00E74ADE" w:rsidRPr="00E74ADE" w:rsidRDefault="00E74ADE" w:rsidP="00F5112A">
      <w:pPr>
        <w:tabs>
          <w:tab w:val="left" w:pos="1134"/>
        </w:tabs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94"/>
        <w:gridCol w:w="4685"/>
      </w:tblGrid>
      <w:tr w:rsidR="00F5112A" w:rsidTr="00FD08E5">
        <w:trPr>
          <w:trHeight w:hRule="exact" w:val="581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Марка по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пластичности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пластичности</w:t>
            </w:r>
          </w:p>
        </w:tc>
      </w:tr>
      <w:tr w:rsidR="00F5112A" w:rsidTr="00FD08E5">
        <w:trPr>
          <w:trHeight w:hRule="exact" w:val="370"/>
        </w:trPr>
        <w:tc>
          <w:tcPr>
            <w:tcW w:w="46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Пл1</w:t>
            </w:r>
          </w:p>
        </w:tc>
        <w:tc>
          <w:tcPr>
            <w:tcW w:w="46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Pr="00E74ADE" w:rsidRDefault="00E74ADE" w:rsidP="00E74AD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</w:t>
            </w:r>
            <w:r w:rsidR="00F5112A">
              <w:rPr>
                <w:rFonts w:ascii="Times New Roman" w:eastAsia="Times New Roman" w:hAnsi="Times New Roman"/>
              </w:rPr>
              <w:t>о 1 включ</w:t>
            </w:r>
            <w:r>
              <w:rPr>
                <w:rFonts w:ascii="Times New Roman" w:eastAsia="Times New Roman" w:hAnsi="Times New Roman"/>
                <w:lang w:val="ru-RU"/>
              </w:rPr>
              <w:t>ительно</w:t>
            </w:r>
          </w:p>
        </w:tc>
      </w:tr>
      <w:tr w:rsidR="00F5112A" w:rsidTr="00F5112A">
        <w:trPr>
          <w:trHeight w:hRule="exact" w:val="360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Пл2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E74ADE" w:rsidP="00E74AD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от </w:t>
            </w:r>
            <w:r w:rsidR="00F5112A">
              <w:rPr>
                <w:rFonts w:ascii="Times New Roman" w:eastAsia="Times New Roman" w:hAnsi="Times New Roman"/>
              </w:rPr>
              <w:t>1 до 5</w:t>
            </w:r>
          </w:p>
        </w:tc>
      </w:tr>
      <w:tr w:rsidR="00F5112A" w:rsidTr="00F5112A">
        <w:trPr>
          <w:trHeight w:hRule="exact" w:val="394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ПлЗ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E74AD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от</w:t>
            </w:r>
            <w:r w:rsidR="00F5112A">
              <w:rPr>
                <w:rFonts w:ascii="Times New Roman" w:eastAsia="Times New Roman" w:hAnsi="Times New Roman"/>
              </w:rPr>
              <w:t xml:space="preserve"> 5 до 7</w:t>
            </w:r>
          </w:p>
        </w:tc>
      </w:tr>
    </w:tbl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Щебень более высоких марок по дробимости, 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 xml:space="preserve">приведенных в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74AD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>ункте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val="ru-RU"/>
        </w:rPr>
        <w:t>4.1.3</w:t>
      </w:r>
      <w:r>
        <w:rPr>
          <w:rFonts w:ascii="Times New Roman" w:eastAsia="Times New Roman" w:hAnsi="Times New Roman"/>
          <w:sz w:val="28"/>
          <w:szCs w:val="28"/>
          <w:lang w:val="ru-RU"/>
        </w:rPr>
        <w:t>, относят к марке по пластичности Пл1.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4.1.6 </w:t>
      </w:r>
      <w:r>
        <w:rPr>
          <w:rFonts w:ascii="Times New Roman" w:hAnsi="Times New Roman"/>
          <w:spacing w:val="-4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Марка щебня по водостойкости должна соответствовать требованиям, приведенным в таб</w:t>
      </w:r>
      <w:r>
        <w:rPr>
          <w:rFonts w:ascii="Times New Roman" w:eastAsia="Times New Roman" w:hAnsi="Times New Roman"/>
          <w:spacing w:val="-4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лице 3.</w:t>
      </w:r>
    </w:p>
    <w:p w:rsidR="00F5112A" w:rsidRDefault="00F5112A" w:rsidP="00F5112A">
      <w:p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74ADE">
        <w:rPr>
          <w:rFonts w:ascii="Times New Roman" w:eastAsia="Times New Roman" w:hAnsi="Times New Roman"/>
          <w:sz w:val="28"/>
          <w:szCs w:val="28"/>
          <w:lang w:val="ru-RU"/>
        </w:rPr>
        <w:t>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>б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>л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>ц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74ADE">
        <w:rPr>
          <w:rFonts w:ascii="Times New Roman" w:eastAsia="Times New Roman" w:hAnsi="Times New Roman"/>
          <w:sz w:val="28"/>
          <w:szCs w:val="28"/>
          <w:lang w:val="ru-RU"/>
        </w:rPr>
        <w:t xml:space="preserve">а   </w:t>
      </w:r>
      <w:r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3</w:t>
      </w:r>
      <w:r w:rsidR="00E74ADE" w:rsidRPr="00E74AD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</w:t>
      </w:r>
      <w:r w:rsidR="00E74AD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– Марка щебня по водостойкости</w:t>
      </w:r>
    </w:p>
    <w:p w:rsidR="00F5112A" w:rsidRPr="00E74ADE" w:rsidRDefault="00F5112A" w:rsidP="00F5112A">
      <w:pPr>
        <w:tabs>
          <w:tab w:val="left" w:pos="1134"/>
        </w:tabs>
        <w:rPr>
          <w:rFonts w:ascii="Times New Roman" w:hAnsi="Times New Roman"/>
          <w:sz w:val="2"/>
          <w:szCs w:val="2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85"/>
        <w:gridCol w:w="4685"/>
      </w:tblGrid>
      <w:tr w:rsidR="00F5112A" w:rsidTr="00FD08E5">
        <w:trPr>
          <w:trHeight w:hRule="exact" w:val="590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E74ADE">
              <w:rPr>
                <w:rFonts w:ascii="Times New Roman" w:eastAsia="Times New Roman" w:hAnsi="Times New Roman"/>
                <w:lang w:val="ru-RU"/>
              </w:rPr>
              <w:t xml:space="preserve">Марка по </w:t>
            </w:r>
            <w:r>
              <w:rPr>
                <w:rFonts w:ascii="Times New Roman" w:eastAsia="Times New Roman" w:hAnsi="Times New Roman"/>
              </w:rPr>
              <w:t>водостойкости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Потеря массы при испытании, %</w:t>
            </w:r>
          </w:p>
        </w:tc>
      </w:tr>
      <w:tr w:rsidR="00F5112A" w:rsidTr="00FD08E5">
        <w:trPr>
          <w:trHeight w:hRule="exact" w:val="370"/>
        </w:trPr>
        <w:tc>
          <w:tcPr>
            <w:tcW w:w="46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В1</w:t>
            </w:r>
          </w:p>
        </w:tc>
        <w:tc>
          <w:tcPr>
            <w:tcW w:w="46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DC216B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</w:t>
            </w:r>
            <w:r>
              <w:rPr>
                <w:rFonts w:ascii="Times New Roman" w:eastAsia="Times New Roman" w:hAnsi="Times New Roman"/>
              </w:rPr>
              <w:t>о 1 включ</w:t>
            </w:r>
            <w:r>
              <w:rPr>
                <w:rFonts w:ascii="Times New Roman" w:eastAsia="Times New Roman" w:hAnsi="Times New Roman"/>
                <w:lang w:val="ru-RU"/>
              </w:rPr>
              <w:t>ительно</w:t>
            </w:r>
          </w:p>
        </w:tc>
      </w:tr>
      <w:tr w:rsidR="00F5112A" w:rsidTr="00F5112A">
        <w:trPr>
          <w:trHeight w:hRule="exact" w:val="403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В2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5112A" w:rsidRDefault="00DC216B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от</w:t>
            </w:r>
            <w:r w:rsidR="00F5112A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F5112A">
              <w:rPr>
                <w:rFonts w:ascii="Times New Roman" w:eastAsia="Times New Roman" w:hAnsi="Times New Roman"/>
              </w:rPr>
              <w:t>1 до 3</w:t>
            </w:r>
          </w:p>
        </w:tc>
      </w:tr>
    </w:tbl>
    <w:p w:rsidR="00DC216B" w:rsidRDefault="00DC216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7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7"/>
          <w:sz w:val="28"/>
          <w:szCs w:val="28"/>
          <w:lang w:val="ru-RU"/>
        </w:rPr>
        <w:lastRenderedPageBreak/>
        <w:t xml:space="preserve">Щебень более высоких марок по дробимости, чем указано в </w:t>
      </w:r>
      <w:r w:rsidR="00DC216B">
        <w:rPr>
          <w:rFonts w:ascii="Times New Roman" w:eastAsia="Times New Roman" w:hAnsi="Times New Roman"/>
          <w:spacing w:val="-7"/>
          <w:sz w:val="28"/>
          <w:szCs w:val="28"/>
          <w:lang w:val="ru-RU"/>
        </w:rPr>
        <w:t xml:space="preserve">пункте </w:t>
      </w:r>
      <w:r>
        <w:rPr>
          <w:rFonts w:ascii="Times New Roman" w:eastAsia="Times New Roman" w:hAnsi="Times New Roman"/>
          <w:iCs/>
          <w:spacing w:val="-7"/>
          <w:sz w:val="28"/>
          <w:szCs w:val="28"/>
          <w:lang w:val="ru-RU"/>
        </w:rPr>
        <w:t>4.1</w:t>
      </w:r>
      <w:r>
        <w:rPr>
          <w:rFonts w:ascii="Times New Roman" w:eastAsia="Times New Roman" w:hAnsi="Times New Roman"/>
          <w:spacing w:val="-7"/>
          <w:sz w:val="28"/>
          <w:szCs w:val="28"/>
          <w:lang w:val="ru-RU"/>
        </w:rPr>
        <w:t>.4, относят к марке по водостойкос</w:t>
      </w:r>
      <w:r>
        <w:rPr>
          <w:rFonts w:ascii="Times New Roman" w:eastAsia="Times New Roman" w:hAnsi="Times New Roman"/>
          <w:spacing w:val="-7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ти В1.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4.2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>Г</w:t>
      </w:r>
      <w:r>
        <w:rPr>
          <w:rFonts w:ascii="Times New Roman" w:eastAsia="Times New Roman" w:hAnsi="Times New Roman"/>
          <w:sz w:val="28"/>
          <w:szCs w:val="28"/>
          <w:lang w:val="ru-RU"/>
        </w:rPr>
        <w:t>отовы</w:t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>е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смес</w:t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для устройства оснований 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4.2.1 </w:t>
      </w:r>
      <w:r>
        <w:rPr>
          <w:rFonts w:ascii="Times New Roman" w:hAnsi="Times New Roman"/>
          <w:spacing w:val="-5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Зерновой состав готовых смесей должен соответствовать требованиям, приведенным в таб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лице 4.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Т а б л и ц а    4</w:t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 xml:space="preserve"> – </w:t>
      </w:r>
      <w:r w:rsidR="00DC216B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Зерновой состав готовых смесей</w:t>
      </w:r>
    </w:p>
    <w:p w:rsidR="00DC216B" w:rsidRDefault="00DC216B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Style w:val="af9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5"/>
        <w:gridCol w:w="1286"/>
        <w:gridCol w:w="739"/>
        <w:gridCol w:w="739"/>
        <w:gridCol w:w="739"/>
        <w:gridCol w:w="740"/>
        <w:gridCol w:w="740"/>
        <w:gridCol w:w="740"/>
        <w:gridCol w:w="740"/>
        <w:gridCol w:w="740"/>
        <w:gridCol w:w="740"/>
        <w:gridCol w:w="731"/>
      </w:tblGrid>
      <w:tr w:rsidR="00F5112A" w:rsidRPr="00970551" w:rsidTr="00F5112A">
        <w:tc>
          <w:tcPr>
            <w:tcW w:w="4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Номер смеси</w:t>
            </w:r>
          </w:p>
        </w:tc>
        <w:tc>
          <w:tcPr>
            <w:tcW w:w="67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Наибольший размер зерен Д, мм</w:t>
            </w:r>
          </w:p>
        </w:tc>
        <w:tc>
          <w:tcPr>
            <w:tcW w:w="390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Полный остаток, % по массе, на ситах с размерами отверстий, мм</w:t>
            </w:r>
          </w:p>
        </w:tc>
      </w:tr>
      <w:tr w:rsidR="00F5112A" w:rsidTr="00FD08E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2,5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0,63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0,16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0,05</w:t>
            </w:r>
          </w:p>
        </w:tc>
      </w:tr>
      <w:tr w:rsidR="00F5112A" w:rsidRPr="00970551" w:rsidTr="00FD08E5">
        <w:tc>
          <w:tcPr>
            <w:tcW w:w="5000" w:type="pct"/>
            <w:gridSpan w:val="12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Смеси для оснований (непрерывная гранулометрия)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С3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10-30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30-50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40-65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54-75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65-85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71-90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82-95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90-98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С4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15-35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28-55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40-70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50-80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60-85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80-95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С5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25-60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45-80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67-88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80-95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С6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25-60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50-77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58-85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80-95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С7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0-37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30-60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50-77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75-95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85-97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С8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0-40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20-55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55-87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75-98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90-100</w:t>
            </w:r>
          </w:p>
        </w:tc>
      </w:tr>
      <w:tr w:rsidR="00F5112A" w:rsidRPr="00970551" w:rsidTr="00F5112A">
        <w:tc>
          <w:tcPr>
            <w:tcW w:w="5000" w:type="pct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Смеси для основании (прерывистая гранулометрия)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С9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15-35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28-55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40-70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50-80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50-80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60-88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85-97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С10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0-010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25-60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45-80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57-85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71-91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87-97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Tr="00F5112A"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С11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0-10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25-60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50-77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50-77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70-88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85-97</w:t>
            </w:r>
          </w:p>
        </w:tc>
        <w:tc>
          <w:tcPr>
            <w:tcW w:w="3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95-100</w:t>
            </w:r>
          </w:p>
        </w:tc>
      </w:tr>
      <w:tr w:rsidR="00F5112A" w:rsidRPr="00970551" w:rsidTr="00F5112A">
        <w:tc>
          <w:tcPr>
            <w:tcW w:w="5000" w:type="pct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DC216B">
            <w:pPr>
              <w:tabs>
                <w:tab w:val="left" w:pos="1134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 р и м е ч а н и е</w:t>
            </w:r>
            <w:r w:rsidR="00DC216B"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  <w:lang w:val="ru-RU"/>
              </w:rPr>
              <w:t>Номера смесей приведены в соответствии с п.3.2.1 ГОСТ 25607</w:t>
            </w:r>
            <w:r w:rsidR="00DC216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для оснований</w:t>
            </w:r>
          </w:p>
        </w:tc>
      </w:tr>
    </w:tbl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4.2.2 </w:t>
      </w:r>
      <w:r>
        <w:rPr>
          <w:rFonts w:ascii="Times New Roman" w:eastAsia="Times New Roman" w:hAnsi="Times New Roman"/>
          <w:sz w:val="28"/>
          <w:szCs w:val="28"/>
          <w:lang w:val="ru-RU"/>
        </w:rPr>
        <w:tab/>
        <w:t>Марка по пластичности готовых смесей, определяемая на зернах размером менее 0,63 мм, входящих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в состав смесей, должна соответствовать требованиям, приведенным в таблице 2.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4.2.3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ab/>
        <w:t xml:space="preserve">Содержание в готовых смесях частиц размером менее 0,05 мм </w:t>
      </w:r>
      <w:r>
        <w:rPr>
          <w:rFonts w:ascii="Times New Roman" w:eastAsia="Times New Roman" w:hAnsi="Times New Roman"/>
          <w:iCs/>
          <w:sz w:val="28"/>
          <w:szCs w:val="28"/>
          <w:lang w:val="ru-RU"/>
        </w:rPr>
        <w:t>должно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соответствовать требованиям, приведенным в таблице 4.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Допускается недостаток частиц размером менее 0,05 мм дополнять путем смешения с суглинками, </w:t>
      </w:r>
      <w:r>
        <w:rPr>
          <w:rFonts w:ascii="Times New Roman" w:eastAsia="Times New Roman" w:hAnsi="Times New Roman"/>
          <w:sz w:val="28"/>
          <w:szCs w:val="28"/>
          <w:lang w:val="ru-RU"/>
        </w:rPr>
        <w:t>пылеватыми песками и отходами промышленного производства (золошлаковыми смесями, фосфогипсом, нефелиновыми шламами и др.).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Содержание глины в комках от общего количества пылевидных и глинистых частиц в готовых сме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сях для оснований должно быть не более 20 % по массе.</w:t>
      </w:r>
    </w:p>
    <w:p w:rsidR="00F5112A" w:rsidRDefault="00DC216B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Песок,</w:t>
      </w:r>
      <w:r w:rsidR="00F5112A">
        <w:rPr>
          <w:rFonts w:ascii="Times New Roman" w:eastAsia="Times New Roman" w:hAnsi="Times New Roman"/>
          <w:sz w:val="28"/>
          <w:szCs w:val="28"/>
          <w:lang w:val="ru-RU"/>
        </w:rPr>
        <w:t xml:space="preserve"> входящи</w:t>
      </w:r>
      <w:r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F5112A">
        <w:rPr>
          <w:rFonts w:ascii="Times New Roman" w:eastAsia="Times New Roman" w:hAnsi="Times New Roman"/>
          <w:sz w:val="28"/>
          <w:szCs w:val="28"/>
          <w:lang w:val="ru-RU"/>
        </w:rPr>
        <w:t xml:space="preserve"> в состав готовых смесей</w:t>
      </w:r>
      <w:r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F5112A">
        <w:rPr>
          <w:rFonts w:ascii="Times New Roman" w:eastAsia="Times New Roman" w:hAnsi="Times New Roman"/>
          <w:sz w:val="28"/>
          <w:szCs w:val="28"/>
          <w:lang w:val="ru-RU"/>
        </w:rPr>
        <w:t xml:space="preserve"> должен соответствовать требованиям ГОСТ 8793. 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4.2.4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>Водостойкость щебня и гравия, входящих в состав смесей, должна соответствовать требованиям</w:t>
      </w:r>
      <w:r>
        <w:rPr>
          <w:rFonts w:ascii="Times New Roman" w:eastAsia="Times New Roman" w:hAnsi="Times New Roman"/>
          <w:i/>
          <w:iCs/>
          <w:smallCaps/>
          <w:spacing w:val="-6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приведенным в таблице 3.</w:t>
      </w:r>
    </w:p>
    <w:p w:rsidR="00F5112A" w:rsidRDefault="00F5112A" w:rsidP="00F5112A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4.2.5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Щебень и гравий, входящие в состав смесей, должны соответствовать требованиям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Г0СТ 8267 по прочности, истираемости, морозостойкости, содержанию дробленых зерен в щебне из </w:t>
      </w:r>
      <w:r>
        <w:rPr>
          <w:rFonts w:ascii="Times New Roman" w:eastAsia="Times New Roman" w:hAnsi="Times New Roman"/>
          <w:sz w:val="28"/>
          <w:szCs w:val="28"/>
          <w:lang w:val="ru-RU"/>
        </w:rPr>
        <w:t>гравия, устойчивости структуры против железистого и силикатного распадов.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Содержание зерен пластинчатой (лещадной) и игловатой формы в щебне и гравии не должно пре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вышать 35 </w:t>
      </w:r>
      <w:r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%.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Допускается применение в смесях щебня из двух и более разновидностей горных пород.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В гравийный материал марки ДР12 и выше, содержащий более 50% зерен с гладкой поверхностью, </w:t>
      </w:r>
      <w:r w:rsidR="00DC216B">
        <w:rPr>
          <w:rFonts w:ascii="Times New Roman" w:eastAsia="Times New Roman" w:hAnsi="Times New Roman"/>
          <w:sz w:val="28"/>
          <w:szCs w:val="28"/>
          <w:lang w:val="ru-RU"/>
        </w:rPr>
        <w:t xml:space="preserve">необходимо </w:t>
      </w:r>
      <w:r>
        <w:rPr>
          <w:rFonts w:ascii="Times New Roman" w:eastAsia="Times New Roman" w:hAnsi="Times New Roman"/>
          <w:sz w:val="28"/>
          <w:szCs w:val="28"/>
          <w:lang w:val="ru-RU"/>
        </w:rPr>
        <w:t>добавлять щебень в количестве не менее 25 % по массе для лучшего его уплотнения и повышения несущей способности.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9"/>
          <w:sz w:val="28"/>
          <w:szCs w:val="28"/>
          <w:lang w:val="ru-RU"/>
        </w:rPr>
        <w:t>4.3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Щебень и готовые смеси в зависимости от величины суммарной удельной эффективной актив</w:t>
      </w:r>
      <w:r>
        <w:rPr>
          <w:rFonts w:ascii="Times New Roman" w:eastAsia="Times New Roman" w:hAnsi="Times New Roman"/>
          <w:spacing w:val="-7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ности естественных радионуклидов А</w:t>
      </w:r>
      <w:r>
        <w:rPr>
          <w:rFonts w:ascii="Times New Roman" w:eastAsia="Times New Roman" w:hAnsi="Times New Roman"/>
          <w:sz w:val="28"/>
          <w:szCs w:val="28"/>
          <w:vertAlign w:val="subscript"/>
          <w:lang w:val="ru-RU"/>
        </w:rPr>
        <w:t>эфф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должны применяться: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- для строительства оснований без ограничения при А</w:t>
      </w:r>
      <w:r>
        <w:rPr>
          <w:rFonts w:ascii="Times New Roman" w:eastAsia="Times New Roman" w:hAnsi="Times New Roman"/>
          <w:spacing w:val="-6"/>
          <w:sz w:val="28"/>
          <w:szCs w:val="28"/>
          <w:vertAlign w:val="subscript"/>
          <w:lang w:val="ru-RU"/>
        </w:rPr>
        <w:t>эфф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до 740 Бк/кг (класс </w:t>
      </w:r>
      <w:r>
        <w:rPr>
          <w:rFonts w:ascii="Times New Roman" w:eastAsia="Times New Roman" w:hAnsi="Times New Roman"/>
          <w:spacing w:val="-6"/>
          <w:sz w:val="28"/>
          <w:szCs w:val="28"/>
        </w:rPr>
        <w:t>II</w:t>
      </w: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>);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- для строительства оснований вне населенных пунктов и зон перспективной застройки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при А</w:t>
      </w:r>
      <w:r>
        <w:rPr>
          <w:rFonts w:ascii="Times New Roman" w:eastAsia="Times New Roman" w:hAnsi="Times New Roman"/>
          <w:sz w:val="28"/>
          <w:szCs w:val="28"/>
          <w:vertAlign w:val="subscript"/>
          <w:lang w:val="ru-RU"/>
        </w:rPr>
        <w:t>эфф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921980">
        <w:rPr>
          <w:rFonts w:ascii="Times New Roman" w:eastAsia="Times New Roman" w:hAnsi="Times New Roman"/>
          <w:sz w:val="28"/>
          <w:szCs w:val="28"/>
          <w:lang w:val="ru-RU"/>
        </w:rPr>
        <w:t>от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740 до 1500 Бк/кг (класс </w:t>
      </w:r>
      <w:r>
        <w:rPr>
          <w:rFonts w:ascii="Times New Roman" w:eastAsia="Times New Roman" w:hAnsi="Times New Roman"/>
          <w:sz w:val="28"/>
          <w:szCs w:val="28"/>
        </w:rPr>
        <w:t>III</w:t>
      </w:r>
      <w:r>
        <w:rPr>
          <w:rFonts w:ascii="Times New Roman" w:eastAsia="Times New Roman" w:hAnsi="Times New Roman"/>
          <w:sz w:val="28"/>
          <w:szCs w:val="28"/>
          <w:lang w:val="ru-RU"/>
        </w:rPr>
        <w:t>).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7"/>
          <w:sz w:val="28"/>
          <w:szCs w:val="28"/>
          <w:lang w:val="ru-RU"/>
        </w:rPr>
        <w:t>4.4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Обеспеченность установленных настоящим стандартом требований к щебню и готовым сме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  <w:t xml:space="preserve">сям по зерновому составу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и содержанию пылевидных и глинистых частиц должно </w:t>
      </w:r>
      <w:r>
        <w:rPr>
          <w:rFonts w:ascii="Times New Roman" w:eastAsia="Times New Roman" w:hAnsi="Times New Roman"/>
          <w:sz w:val="28"/>
          <w:szCs w:val="28"/>
          <w:lang w:val="ru-RU"/>
        </w:rPr>
        <w:t>быть не менее 95 %.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1980" w:rsidRDefault="00921980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5.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Требования к основаниям дорожных одежд, устраиваемым без применения вяжущих материалов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1980" w:rsidRDefault="00F5112A" w:rsidP="0092198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5.1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921980">
        <w:rPr>
          <w:rFonts w:ascii="Times New Roman" w:hAnsi="Times New Roman"/>
          <w:sz w:val="28"/>
          <w:szCs w:val="28"/>
          <w:lang w:val="ru-RU"/>
        </w:rPr>
        <w:t>Конструктивные слои из необработанных вяжущими минеральных материалов устраивают при наличии вблизи строящейся дороги месторождений горных пород, а также из привозных материалов при экономической целесообразности.</w:t>
      </w:r>
    </w:p>
    <w:p w:rsidR="00921980" w:rsidRDefault="00921980" w:rsidP="0092198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Лучшие транспортно-эксплуатационные и расчетные показатели имеют основания и покрытия, выполненные из щебня, полученного дроблением различных горных пород. Наибольшее распространение находят слои, устраиваемые из плотных оптимальных смесей или методом заклинки.</w:t>
      </w:r>
    </w:p>
    <w:p w:rsidR="00F5112A" w:rsidRDefault="00921980" w:rsidP="00921980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5.2</w:t>
      </w:r>
      <w:r w:rsidR="00950BE4">
        <w:rPr>
          <w:rFonts w:ascii="Times New Roman" w:hAnsi="Times New Roman"/>
          <w:sz w:val="28"/>
          <w:szCs w:val="28"/>
          <w:lang w:val="ru-RU"/>
        </w:rPr>
        <w:t> </w:t>
      </w:r>
      <w:r w:rsidR="00F5112A">
        <w:rPr>
          <w:rFonts w:ascii="Times New Roman" w:hAnsi="Times New Roman"/>
          <w:sz w:val="28"/>
          <w:szCs w:val="28"/>
          <w:lang w:val="ru-RU"/>
        </w:rPr>
        <w:t>В целях обеспечения благоприятных условий работы прикромочных частей дорожной одежды основание устраивают на 0,6 м шире проезжей части и краевой полосы, а дополнительный нижний слой основания из песка или другого зернистого материала, укладывают на всю ширину земляного полотна</w:t>
      </w:r>
      <w:r w:rsidRPr="0092198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 на 1 м шире верхнего слоя основания</w:t>
      </w:r>
      <w:r w:rsidR="00F5112A"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Толщина, ширина, ровность, поперечный уклон должны соответствовать проектным решениям. Рабочие отметки слоев основания не должны отклоняться от проектных более</w:t>
      </w:r>
      <w:r w:rsidR="00921980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чем на ± 2,0 см. </w:t>
      </w: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Расчет дорожной одежды со слоями из минеральных материалов, не обработанных вяжущими</w:t>
      </w:r>
      <w:r w:rsidR="00921980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осуществляют в с</w:t>
      </w:r>
      <w:r w:rsidR="00BB2723">
        <w:rPr>
          <w:rFonts w:ascii="Times New Roman" w:hAnsi="Times New Roman"/>
          <w:sz w:val="28"/>
          <w:szCs w:val="28"/>
          <w:lang w:val="ru-RU"/>
        </w:rPr>
        <w:t>оответствии с ОДН 218</w:t>
      </w:r>
      <w:r>
        <w:rPr>
          <w:rFonts w:ascii="Times New Roman" w:hAnsi="Times New Roman"/>
          <w:sz w:val="28"/>
          <w:szCs w:val="28"/>
          <w:lang w:val="ru-RU"/>
        </w:rPr>
        <w:t>.046-01 [6]. При этом модуль упругости основания, устроенного из фракциониро</w:t>
      </w:r>
      <w:r w:rsidR="00BB2723">
        <w:rPr>
          <w:rFonts w:ascii="Times New Roman" w:hAnsi="Times New Roman"/>
          <w:sz w:val="28"/>
          <w:szCs w:val="28"/>
          <w:lang w:val="ru-RU"/>
        </w:rPr>
        <w:t xml:space="preserve">ванного щебня 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BB2723">
        <w:rPr>
          <w:rFonts w:ascii="Times New Roman" w:hAnsi="Times New Roman"/>
          <w:sz w:val="28"/>
          <w:szCs w:val="28"/>
          <w:lang w:val="ru-RU"/>
        </w:rPr>
        <w:t>40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BB2723">
        <w:rPr>
          <w:rFonts w:ascii="Times New Roman" w:hAnsi="Times New Roman"/>
          <w:sz w:val="28"/>
          <w:szCs w:val="28"/>
          <w:lang w:val="ru-RU"/>
        </w:rPr>
        <w:t>80 мм приведен</w:t>
      </w:r>
      <w:r w:rsidR="000703AC">
        <w:rPr>
          <w:rFonts w:ascii="Times New Roman" w:hAnsi="Times New Roman"/>
          <w:sz w:val="28"/>
          <w:szCs w:val="28"/>
          <w:lang w:val="ru-RU"/>
        </w:rPr>
        <w:t>,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в таблице 5, а для оснований из щебеночно-песчаных и гравийно-песчаных 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смесей – </w:t>
      </w:r>
      <w:r>
        <w:rPr>
          <w:rFonts w:ascii="Times New Roman" w:hAnsi="Times New Roman"/>
          <w:sz w:val="28"/>
          <w:szCs w:val="28"/>
          <w:lang w:val="ru-RU"/>
        </w:rPr>
        <w:t>в таблице</w:t>
      </w:r>
      <w:r w:rsidR="00921980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6.</w:t>
      </w:r>
    </w:p>
    <w:p w:rsidR="0049701E" w:rsidRDefault="0049701E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Т а б л и ц а   5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 – Модуль упругости слоев, устраиваемых методом заклинки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495"/>
        <w:gridCol w:w="2038"/>
        <w:gridCol w:w="2038"/>
      </w:tblGrid>
      <w:tr w:rsidR="00F5112A" w:rsidRPr="00970551" w:rsidTr="00F5112A">
        <w:trPr>
          <w:trHeight w:val="182"/>
        </w:trPr>
        <w:tc>
          <w:tcPr>
            <w:tcW w:w="54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Материалы конструктивного слоя и материал для расклинки</w:t>
            </w:r>
          </w:p>
        </w:tc>
        <w:tc>
          <w:tcPr>
            <w:tcW w:w="40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Модуль упругости слоя из щебня, МПа</w:t>
            </w:r>
          </w:p>
        </w:tc>
      </w:tr>
      <w:tr w:rsidR="00F5112A" w:rsidTr="00FD08E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Легкоупло-тняемого</w:t>
            </w: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Трудноупло-тняемого</w:t>
            </w:r>
          </w:p>
        </w:tc>
      </w:tr>
      <w:tr w:rsidR="00F5112A" w:rsidRPr="00970551" w:rsidTr="00FD08E5">
        <w:tc>
          <w:tcPr>
            <w:tcW w:w="549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Щебень фракционированный </w:t>
            </w:r>
            <w:r w:rsidR="00921980">
              <w:rPr>
                <w:rFonts w:ascii="Times New Roman" w:hAnsi="Times New Roman"/>
                <w:lang w:val="ru-RU"/>
              </w:rPr>
              <w:t xml:space="preserve">от </w:t>
            </w:r>
            <w:r>
              <w:rPr>
                <w:rFonts w:ascii="Times New Roman" w:hAnsi="Times New Roman"/>
                <w:lang w:val="ru-RU"/>
              </w:rPr>
              <w:t>40</w:t>
            </w:r>
            <w:r w:rsidR="00921980">
              <w:rPr>
                <w:rFonts w:ascii="Times New Roman" w:hAnsi="Times New Roman"/>
                <w:lang w:val="ru-RU"/>
              </w:rPr>
              <w:t xml:space="preserve"> до </w:t>
            </w:r>
            <w:r>
              <w:rPr>
                <w:rFonts w:ascii="Times New Roman" w:hAnsi="Times New Roman"/>
                <w:lang w:val="ru-RU"/>
              </w:rPr>
              <w:t>80 мм с заклинкой:</w:t>
            </w:r>
          </w:p>
        </w:tc>
        <w:tc>
          <w:tcPr>
            <w:tcW w:w="203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3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5112A" w:rsidTr="00F5112A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щебнем размером </w:t>
            </w:r>
            <w:r w:rsidR="00921980">
              <w:rPr>
                <w:rFonts w:ascii="Times New Roman" w:hAnsi="Times New Roman"/>
                <w:lang w:val="ru-RU"/>
              </w:rPr>
              <w:t xml:space="preserve">от </w:t>
            </w:r>
            <w:r>
              <w:rPr>
                <w:rFonts w:ascii="Times New Roman" w:hAnsi="Times New Roman"/>
                <w:lang w:val="ru-RU"/>
              </w:rPr>
              <w:t>10</w:t>
            </w:r>
            <w:r w:rsidR="00921980">
              <w:rPr>
                <w:rFonts w:ascii="Times New Roman" w:hAnsi="Times New Roman"/>
                <w:lang w:val="ru-RU"/>
              </w:rPr>
              <w:t xml:space="preserve"> до </w:t>
            </w:r>
            <w:r>
              <w:rPr>
                <w:rFonts w:ascii="Times New Roman" w:hAnsi="Times New Roman"/>
                <w:lang w:val="ru-RU"/>
              </w:rPr>
              <w:t xml:space="preserve">20 мм и </w:t>
            </w:r>
            <w:r w:rsidR="00921980">
              <w:rPr>
                <w:rFonts w:ascii="Times New Roman" w:hAnsi="Times New Roman"/>
                <w:lang w:val="ru-RU"/>
              </w:rPr>
              <w:t xml:space="preserve">от </w:t>
            </w:r>
            <w:r>
              <w:rPr>
                <w:rFonts w:ascii="Times New Roman" w:hAnsi="Times New Roman"/>
                <w:lang w:val="ru-RU"/>
              </w:rPr>
              <w:t>5</w:t>
            </w:r>
            <w:r w:rsidR="00921980">
              <w:rPr>
                <w:rFonts w:ascii="Times New Roman" w:hAnsi="Times New Roman"/>
                <w:lang w:val="ru-RU"/>
              </w:rPr>
              <w:t xml:space="preserve"> до </w:t>
            </w:r>
            <w:r>
              <w:rPr>
                <w:rFonts w:ascii="Times New Roman" w:hAnsi="Times New Roman"/>
                <w:lang w:val="ru-RU"/>
              </w:rPr>
              <w:t>10 мм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350</w:t>
            </w:r>
          </w:p>
        </w:tc>
      </w:tr>
      <w:tr w:rsidR="00F5112A" w:rsidTr="00F5112A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отсевом дробления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300 - 350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200-250</w:t>
            </w:r>
          </w:p>
        </w:tc>
      </w:tr>
      <w:tr w:rsidR="00F5112A" w:rsidTr="00F5112A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известняковым или активным мелким шлаком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300</w:t>
            </w:r>
          </w:p>
        </w:tc>
      </w:tr>
      <w:tr w:rsidR="00F5112A" w:rsidTr="00F5112A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мелким высокоактивным шлаком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</w:t>
            </w:r>
          </w:p>
        </w:tc>
      </w:tr>
      <w:tr w:rsidR="00F5112A" w:rsidTr="00F5112A"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асфальтобетонны</w:t>
            </w:r>
            <w:r w:rsidR="0055243B"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 xml:space="preserve"> гранулят</w:t>
            </w:r>
            <w:r w:rsidR="0055243B">
              <w:rPr>
                <w:rFonts w:ascii="Times New Roman" w:hAnsi="Times New Roman"/>
                <w:lang w:val="ru-RU"/>
              </w:rPr>
              <w:t>ом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350</w:t>
            </w:r>
          </w:p>
        </w:tc>
      </w:tr>
      <w:tr w:rsidR="00F5112A" w:rsidRPr="007E068B" w:rsidTr="00F5112A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2A" w:rsidRDefault="00F5112A" w:rsidP="00FD08E5">
            <w:pPr>
              <w:tabs>
                <w:tab w:val="left" w:pos="1425"/>
                <w:tab w:val="left" w:pos="1843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Примечание</w:t>
            </w:r>
            <w:r w:rsidR="0055243B">
              <w:rPr>
                <w:rFonts w:ascii="Times New Roman" w:hAnsi="Times New Roman"/>
                <w:lang w:val="ru-RU"/>
              </w:rPr>
              <w:t xml:space="preserve"> – </w:t>
            </w:r>
            <w:r>
              <w:rPr>
                <w:rFonts w:ascii="Times New Roman" w:hAnsi="Times New Roman"/>
                <w:lang w:val="ru-RU"/>
              </w:rPr>
              <w:t xml:space="preserve">1. </w:t>
            </w:r>
            <w:r>
              <w:rPr>
                <w:rFonts w:ascii="Times New Roman" w:hAnsi="Times New Roman"/>
                <w:lang w:val="ru-RU"/>
              </w:rPr>
              <w:tab/>
              <w:t xml:space="preserve">Легкоуплотняемый щебень – щебень из изверженных и метаморфических пород марки </w:t>
            </w:r>
            <w:r w:rsidR="0055243B">
              <w:rPr>
                <w:rFonts w:ascii="Times New Roman" w:hAnsi="Times New Roman"/>
                <w:lang w:val="ru-RU"/>
              </w:rPr>
              <w:t xml:space="preserve">по </w:t>
            </w:r>
            <w:r>
              <w:rPr>
                <w:rFonts w:ascii="Times New Roman" w:hAnsi="Times New Roman"/>
                <w:lang w:val="ru-RU"/>
              </w:rPr>
              <w:t>прочности менее 1000, щебень из гравия прочностью менее 800, шлаки пористой структуры, щебень из осадочных пород.</w:t>
            </w:r>
          </w:p>
          <w:p w:rsidR="00F5112A" w:rsidRDefault="00F5112A" w:rsidP="00FD08E5">
            <w:pPr>
              <w:tabs>
                <w:tab w:val="left" w:pos="1425"/>
                <w:tab w:val="left" w:pos="1843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ab/>
              <w:t>2.</w:t>
            </w:r>
            <w:r>
              <w:rPr>
                <w:rFonts w:ascii="Times New Roman" w:hAnsi="Times New Roman"/>
                <w:lang w:val="ru-RU"/>
              </w:rPr>
              <w:tab/>
              <w:t>Трудноуплотняемый щебень – щебень из изверженных и метаморфических пород марки 1000 и более, щебень из гравия, прочность</w:t>
            </w:r>
            <w:r w:rsidR="0055243B"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t xml:space="preserve"> 800 и более</w:t>
            </w:r>
            <w:r w:rsidR="0055243B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шлаки остеклованной структуры.</w:t>
            </w:r>
          </w:p>
        </w:tc>
      </w:tr>
    </w:tbl>
    <w:p w:rsidR="00921980" w:rsidRDefault="00921980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 а б л и ц а   6</w:t>
      </w:r>
      <w:r w:rsidR="009219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243B">
        <w:rPr>
          <w:rFonts w:ascii="Times New Roman" w:hAnsi="Times New Roman"/>
          <w:sz w:val="28"/>
          <w:szCs w:val="28"/>
          <w:lang w:val="ru-RU"/>
        </w:rPr>
        <w:t>–</w:t>
      </w:r>
      <w:r w:rsidR="0055243B" w:rsidRPr="005524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243B">
        <w:rPr>
          <w:rFonts w:ascii="Times New Roman" w:hAnsi="Times New Roman"/>
          <w:sz w:val="28"/>
          <w:szCs w:val="28"/>
          <w:lang w:val="ru-RU"/>
        </w:rPr>
        <w:t>Модуль упругости слоев из смесей</w:t>
      </w:r>
    </w:p>
    <w:p w:rsidR="006E13F7" w:rsidRDefault="006E13F7" w:rsidP="00F5112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112A" w:rsidRPr="00970551" w:rsidTr="00F5112A">
        <w:tc>
          <w:tcPr>
            <w:tcW w:w="31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Максимальная крупность зерен, мм.</w:t>
            </w:r>
          </w:p>
        </w:tc>
        <w:tc>
          <w:tcPr>
            <w:tcW w:w="63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Модуль упругости слоев из материалов</w:t>
            </w:r>
            <w:r w:rsidR="0055243B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МПа</w:t>
            </w:r>
          </w:p>
        </w:tc>
      </w:tr>
      <w:tr w:rsidR="00F5112A" w:rsidTr="006E13F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щебеночно-песчаных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гравийно-песчаных</w:t>
            </w:r>
          </w:p>
        </w:tc>
      </w:tr>
      <w:tr w:rsidR="00F5112A" w:rsidTr="006E13F7">
        <w:tc>
          <w:tcPr>
            <w:tcW w:w="3190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3190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3191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240</w:t>
            </w:r>
          </w:p>
        </w:tc>
      </w:tr>
      <w:tr w:rsidR="00F5112A" w:rsidTr="00F5112A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275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230</w:t>
            </w:r>
          </w:p>
        </w:tc>
      </w:tr>
      <w:tr w:rsidR="00F5112A" w:rsidTr="00F5112A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220</w:t>
            </w:r>
          </w:p>
        </w:tc>
      </w:tr>
      <w:tr w:rsidR="00F5112A" w:rsidTr="00F5112A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</w:tbl>
    <w:p w:rsidR="00950BE4" w:rsidRDefault="00950BE4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55243B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5.3 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Основания устраивают в один или два слоя, толщина которых в плотном теле при укладке на песчаный слой должна быть не менее 15 см, при укладке на твердый слой – не менее 8 см. Максимальная толщина слоя зависит от вида уплотняющего средства, но не должна превышать 30 см. </w:t>
      </w:r>
      <w:r w:rsidR="00F5112A">
        <w:rPr>
          <w:rFonts w:ascii="Times New Roman" w:hAnsi="Times New Roman"/>
          <w:sz w:val="28"/>
          <w:szCs w:val="28"/>
          <w:lang w:val="ru-RU"/>
        </w:rPr>
        <w:lastRenderedPageBreak/>
        <w:t>Минимальная толщина распределяемого слоя должна в 1,5 раза превышать размер наиболее крупных частиц щебня (гравия).</w:t>
      </w:r>
    </w:p>
    <w:p w:rsidR="0055243B" w:rsidRPr="0055243B" w:rsidRDefault="0055243B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строительстве щебеночных оснований, устраиваемых методом заклинки, в качестве расклинивающего материала применяют фракции щебня от 10 до 20 и от 5 до 10 мм с суммарным расходом 25 м</w:t>
      </w:r>
      <w:r w:rsidRPr="0055243B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/1000 м</w:t>
      </w:r>
      <w:r w:rsidRPr="0055243B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6. Технология производства работ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 Строительство оснований по способу заклинки.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6.1.1 Щебеночные основания, устраиваемые методом заклинки, обладают высоким модулем упругости, монолитностью, при увлажнении не теряют устойчивость и не вызывают образования трещин на покрытии. Устойчивость и прочность таких оснований обеспечивается хорошим взаимным заклиниванием щебенок и цементацией образующихся мелких частиц.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Щебеночное основание устраивают в два этапа:</w:t>
      </w:r>
    </w:p>
    <w:p w:rsidR="00F5112A" w:rsidRDefault="0055243B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112A">
        <w:rPr>
          <w:rFonts w:ascii="Times New Roman" w:hAnsi="Times New Roman"/>
          <w:sz w:val="28"/>
          <w:szCs w:val="28"/>
          <w:lang w:val="ru-RU"/>
        </w:rPr>
        <w:tab/>
        <w:t>распределение основного щебня проектной толщины с учетом коэффициента уплотнени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;</w:t>
      </w:r>
    </w:p>
    <w:p w:rsidR="00F5112A" w:rsidRDefault="0055243B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</w:t>
      </w:r>
      <w:r w:rsidR="00F5112A">
        <w:rPr>
          <w:rFonts w:ascii="Times New Roman" w:hAnsi="Times New Roman"/>
          <w:sz w:val="28"/>
          <w:szCs w:val="28"/>
          <w:lang w:val="ru-RU"/>
        </w:rPr>
        <w:tab/>
        <w:t>распределение расклинивающего щебня и окончательное уплотнение основания.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6.1.2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Распределение основного – крупного щебня на первом этапе производят щебнеукладчиком или автогрейдером с обеспечением требуемой ровности и толщины. Распределение мелкого щебня на втором этапе </w:t>
      </w:r>
      <w:r w:rsidR="0055243B">
        <w:rPr>
          <w:rFonts w:ascii="Times New Roman" w:hAnsi="Times New Roman"/>
          <w:sz w:val="28"/>
          <w:szCs w:val="28"/>
          <w:lang w:val="ru-RU"/>
        </w:rPr>
        <w:t>осуществляют</w:t>
      </w:r>
      <w:r>
        <w:rPr>
          <w:rFonts w:ascii="Times New Roman" w:hAnsi="Times New Roman"/>
          <w:sz w:val="28"/>
          <w:szCs w:val="28"/>
          <w:lang w:val="ru-RU"/>
        </w:rPr>
        <w:t xml:space="preserve"> навесными или прицепными щебнераспределителями </w:t>
      </w:r>
      <w:r w:rsidR="00AB0809">
        <w:rPr>
          <w:rFonts w:ascii="Times New Roman" w:hAnsi="Times New Roman"/>
          <w:sz w:val="28"/>
          <w:szCs w:val="28"/>
          <w:lang w:val="ru-RU"/>
        </w:rPr>
        <w:t>в количестве от 10 до 15 м</w:t>
      </w:r>
      <w:r w:rsidR="00AB0809" w:rsidRPr="00AB0809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AB0809">
        <w:rPr>
          <w:rFonts w:ascii="Times New Roman" w:hAnsi="Times New Roman"/>
          <w:sz w:val="28"/>
          <w:szCs w:val="28"/>
          <w:lang w:val="ru-RU"/>
        </w:rPr>
        <w:t>/1000м</w:t>
      </w:r>
      <w:r w:rsidR="00AB0809" w:rsidRPr="00AB0809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Лучшие результаты достигаются при укладке щебня самоходными распределителями. Распределитель обеспечивает необходимую ровность укладываемого слоя, а также предварительное его уплотнение. После распределения щебня его подготавливают к укатке. Для этого при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необходимости исправляют края уложенного слоя и выравнивают сопряжения полос основания. Затем проверяют поперечный профиль по шаблону, а ровность поверхности в продольном направлении – трехметровой рейкой. 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отсутствии распределителя профилирование щебня можно производить автогрейдером, оборудованным системой</w:t>
      </w:r>
      <w:r w:rsidR="00AB0809">
        <w:rPr>
          <w:rFonts w:ascii="Times New Roman" w:hAnsi="Times New Roman"/>
          <w:sz w:val="28"/>
          <w:szCs w:val="28"/>
          <w:lang w:val="ru-RU"/>
        </w:rPr>
        <w:t>, обеспечивающей хорошую ровность в продольном и поперечном направлениях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6.1.3</w:t>
      </w:r>
      <w:r w:rsidR="00FD08E5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В случае укладки нижнего слоя распределителем щебень предварительно уплотняется виброплитами, поэтому исключают подкатку легкими катками, а окончательное уплотнение щебня выполняют тяжелыми катками с гладкими вальцами массой </w:t>
      </w:r>
      <w:r w:rsidR="00AB0809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="00AB0809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12 т, комбинированными или пневмокатками массой не менее 16 т.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Укатку слоя начинают от обочин к оси дороги с перекрытием предыдущего прохода катка на 1/3 ширины вальца за 10-20 проходов по одному следу. Количество проходов по одному следу устанавливают пробной укаткой. По мере смещения </w:t>
      </w:r>
      <w:r w:rsidR="00FF0A57">
        <w:rPr>
          <w:rFonts w:ascii="Times New Roman" w:hAnsi="Times New Roman"/>
          <w:sz w:val="28"/>
          <w:szCs w:val="28"/>
          <w:lang w:val="ru-RU"/>
        </w:rPr>
        <w:t xml:space="preserve">к </w:t>
      </w:r>
      <w:r>
        <w:rPr>
          <w:rFonts w:ascii="Times New Roman" w:hAnsi="Times New Roman"/>
          <w:sz w:val="28"/>
          <w:szCs w:val="28"/>
          <w:lang w:val="ru-RU"/>
        </w:rPr>
        <w:t xml:space="preserve">оси дороги количество проходов уменьшают. Достигнув оси дороги, каток возвращают к обочине и уплотнение проверяют в том же порядке. В начале укатки скорость движения катка должна быть </w:t>
      </w:r>
      <w:r w:rsidR="00FF0A57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1,5</w:t>
      </w:r>
      <w:r w:rsidR="00FF0A57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2 км/ч</w:t>
      </w:r>
      <w:r w:rsidR="008C0848">
        <w:rPr>
          <w:rFonts w:ascii="Times New Roman" w:hAnsi="Times New Roman"/>
          <w:sz w:val="28"/>
          <w:szCs w:val="28"/>
          <w:lang w:val="ru-RU"/>
        </w:rPr>
        <w:t>ас</w:t>
      </w:r>
      <w:r>
        <w:rPr>
          <w:rFonts w:ascii="Times New Roman" w:hAnsi="Times New Roman"/>
          <w:sz w:val="28"/>
          <w:szCs w:val="28"/>
          <w:lang w:val="ru-RU"/>
        </w:rPr>
        <w:t xml:space="preserve">, в конце укатки она может быть повышена </w:t>
      </w:r>
      <w:r w:rsidR="008C0848">
        <w:rPr>
          <w:rFonts w:ascii="Times New Roman" w:hAnsi="Times New Roman"/>
          <w:sz w:val="28"/>
          <w:szCs w:val="28"/>
          <w:lang w:val="ru-RU"/>
        </w:rPr>
        <w:t>– от</w:t>
      </w:r>
      <w:r>
        <w:rPr>
          <w:rFonts w:ascii="Times New Roman" w:hAnsi="Times New Roman"/>
          <w:sz w:val="28"/>
          <w:szCs w:val="28"/>
          <w:lang w:val="ru-RU"/>
        </w:rPr>
        <w:t xml:space="preserve"> 5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7 км/ч</w:t>
      </w:r>
      <w:r w:rsidR="008C0848">
        <w:rPr>
          <w:rFonts w:ascii="Times New Roman" w:hAnsi="Times New Roman"/>
          <w:sz w:val="28"/>
          <w:szCs w:val="28"/>
          <w:lang w:val="ru-RU"/>
        </w:rPr>
        <w:t>ас</w:t>
      </w:r>
      <w:r>
        <w:rPr>
          <w:rFonts w:ascii="Times New Roman" w:hAnsi="Times New Roman"/>
          <w:sz w:val="28"/>
          <w:szCs w:val="28"/>
          <w:lang w:val="ru-RU"/>
        </w:rPr>
        <w:t xml:space="preserve">. Для уменьшения трения между щебенками и ускорения взаимозаклинивания щебень поливают водой в количестве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lang w:val="ru-RU"/>
        </w:rPr>
        <w:t>15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25 л/м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Признаком уплотнения слоя является отсутствие подвижности щебня и следа  от катка, а также раздавливание щебенки, положенной на щебеночный слой.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6.1.4. В тех случаях, когда щебень укладывают автогрейдером, щебеночный слой уплотняют за два периода: в первый период уплотнение ведут легкими катками массой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7 т за 5-7 проходов по одному следу без поливки водой. Укатку начинают со скоростью катка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1,5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2 км/ч от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обочин к середине с перекрытием следа на 1/3 вальца катка. Во втором периоде слой уплотняют тяжелыми катками с поливом водой аналогично укатке щебня после укладки распределителем. 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6.1.5</w:t>
      </w:r>
      <w:r w:rsidR="008C0848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Уплотнение расклинивающего слоя ведут в той же технологической последовательности, что и при уплотнении нижнего слоя. В последней стадии укатки используют катки с металлическими вальцами массой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18 т и пневматическими массой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16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35 т. Для ускорения </w:t>
      </w:r>
      <w:r w:rsidR="008C0848">
        <w:rPr>
          <w:rFonts w:ascii="Times New Roman" w:hAnsi="Times New Roman"/>
          <w:sz w:val="28"/>
          <w:szCs w:val="28"/>
          <w:lang w:val="ru-RU"/>
        </w:rPr>
        <w:t>уплотнения</w:t>
      </w:r>
      <w:r>
        <w:rPr>
          <w:rFonts w:ascii="Times New Roman" w:hAnsi="Times New Roman"/>
          <w:sz w:val="28"/>
          <w:szCs w:val="28"/>
          <w:lang w:val="ru-RU"/>
        </w:rPr>
        <w:t xml:space="preserve"> эффективно применение виброкатков с поливкой водой в количестве 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12 л/м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Признаками хорошего уплотнения слоя служат отсутствие подвижности щебня и следа от прохода тяжелого катка. 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Максимальные толщины уплотняемого слоя приведены в таблице 7.</w:t>
      </w:r>
    </w:p>
    <w:p w:rsidR="006E13F7" w:rsidRDefault="006E13F7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 а б л и ц а   7</w:t>
      </w:r>
      <w:r w:rsidR="008C0848">
        <w:rPr>
          <w:rFonts w:ascii="Times New Roman" w:hAnsi="Times New Roman"/>
          <w:sz w:val="28"/>
          <w:szCs w:val="28"/>
          <w:lang w:val="ru-RU"/>
        </w:rPr>
        <w:t xml:space="preserve"> – Максимальная толщина уплотняемого слоя</w:t>
      </w:r>
    </w:p>
    <w:p w:rsidR="006E13F7" w:rsidRDefault="006E13F7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70"/>
        <w:gridCol w:w="2126"/>
        <w:gridCol w:w="2375"/>
      </w:tblGrid>
      <w:tr w:rsidR="00F5112A" w:rsidTr="00FD08E5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Тип катка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Масса катка, т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Толщина слоя, см</w:t>
            </w:r>
          </w:p>
        </w:tc>
      </w:tr>
      <w:tr w:rsidR="00F5112A" w:rsidTr="00FD08E5">
        <w:tc>
          <w:tcPr>
            <w:tcW w:w="5070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 гладкими вальцами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 и более</w:t>
            </w:r>
          </w:p>
        </w:tc>
        <w:tc>
          <w:tcPr>
            <w:tcW w:w="2375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 w:rsidR="00F5112A" w:rsidTr="00FD08E5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пневмошинах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 и более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F5112A" w:rsidTr="00FD08E5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Вибрационные и комбинированные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 10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 w:rsidR="00F5112A" w:rsidTr="00FD08E5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Вибрационные и комбинированные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 и более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FD08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</w:tbl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Объем каменного материала для устройства основания в насыпном виде определяется с учетом коэффициента запаса </w:t>
      </w:r>
      <w:r w:rsidR="006C584C"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 уплотнени</w:t>
      </w:r>
      <w:r w:rsidR="006C584C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и уточняется пробной укаткой на первом этапе строительства. При этом для песчано-гравийных (щебеночных) смесей оптимального зернового состава и щебня фракций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40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70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мм 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70 </w:t>
      </w:r>
      <w:r w:rsidR="006C584C">
        <w:rPr>
          <w:rFonts w:ascii="Times New Roman" w:hAnsi="Times New Roman"/>
          <w:sz w:val="28"/>
          <w:szCs w:val="28"/>
          <w:lang w:val="ru-RU"/>
        </w:rPr>
        <w:t>до</w:t>
      </w:r>
      <w:r>
        <w:rPr>
          <w:rFonts w:ascii="Times New Roman" w:hAnsi="Times New Roman"/>
          <w:sz w:val="28"/>
          <w:szCs w:val="28"/>
          <w:lang w:val="ru-RU"/>
        </w:rPr>
        <w:t xml:space="preserve"> 120 мм марки по прочности 800 и более коэффициент запаса можно принимать 1,25-1,3 , а для щебня марок по прочности 600</w:t>
      </w:r>
      <w:r w:rsidR="006C584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400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lang w:val="ru-RU"/>
        </w:rPr>
        <w:t>1,3</w:t>
      </w:r>
      <w:r w:rsidR="006C584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1,5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6.2 </w:t>
      </w:r>
      <w:r>
        <w:rPr>
          <w:rFonts w:ascii="Times New Roman" w:hAnsi="Times New Roman"/>
          <w:sz w:val="28"/>
          <w:szCs w:val="28"/>
          <w:lang w:val="ru-RU"/>
        </w:rPr>
        <w:tab/>
        <w:t>Строительство оснований из плотных смесей.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6.2.1</w:t>
      </w:r>
      <w:r w:rsidR="006C584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Для строительства дорожных оснований применяют смеси, имеющие минимальную пористость и проектируемые по кривым плотных смесей. Рекомендуемые зерновые составы смесей для устройства оснований приведены в таблице 4. Объем материала для устройства слоя определяется с учетом рекомендаций, изложенных в п</w:t>
      </w:r>
      <w:r w:rsidR="006C584C">
        <w:rPr>
          <w:rFonts w:ascii="Times New Roman" w:hAnsi="Times New Roman"/>
          <w:sz w:val="28"/>
          <w:szCs w:val="28"/>
          <w:lang w:val="ru-RU"/>
        </w:rPr>
        <w:t>ункте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134">
        <w:rPr>
          <w:rFonts w:ascii="Times New Roman" w:hAnsi="Times New Roman"/>
          <w:sz w:val="28"/>
          <w:szCs w:val="28"/>
          <w:lang w:val="ru-RU"/>
        </w:rPr>
        <w:t>6.1.5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 настоящего стандарта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6.2.2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Готовые смеси для устройства оснований могут быть получены: непосредственно с предприятия-поставщика; путем смешения необходимых компонентов в специальных смесительных установках; смешением компонентов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 смеси</w:t>
      </w:r>
      <w:r>
        <w:rPr>
          <w:rFonts w:ascii="Times New Roman" w:hAnsi="Times New Roman"/>
          <w:sz w:val="28"/>
          <w:szCs w:val="28"/>
          <w:lang w:val="ru-RU"/>
        </w:rPr>
        <w:t xml:space="preserve"> в заданном соотношении непосредственно на дороге. 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Лучшие показатели слоя основания обеспечиваются при смешении компонентов смеси в установке. В этом случае смесь легко оптимизировать путем дозирования и введения в мешалку недостающих фракций  минеральных материалов и обеспечить оптимальное ее увлажнение.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получения подобранного состава смеси на дороге на нижележащий слой основания вывозят и распределяют ровным слоем с помощью автогрейдера необходимое количество крупного материала, затем к нему добавляют последовательно мелкие </w:t>
      </w:r>
      <w:r w:rsidR="006C584C">
        <w:rPr>
          <w:rFonts w:ascii="Times New Roman" w:hAnsi="Times New Roman"/>
          <w:sz w:val="28"/>
          <w:szCs w:val="28"/>
          <w:lang w:val="ru-RU"/>
        </w:rPr>
        <w:t>фракции</w:t>
      </w:r>
      <w:r>
        <w:rPr>
          <w:rFonts w:ascii="Times New Roman" w:hAnsi="Times New Roman"/>
          <w:sz w:val="28"/>
          <w:szCs w:val="28"/>
          <w:lang w:val="ru-RU"/>
        </w:rPr>
        <w:t>. Спланированные материалы поливают водой</w:t>
      </w:r>
      <w:r w:rsidR="006C584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обеспеч</w:t>
      </w:r>
      <w:r w:rsidR="006C584C">
        <w:rPr>
          <w:rFonts w:ascii="Times New Roman" w:hAnsi="Times New Roman"/>
          <w:sz w:val="28"/>
          <w:szCs w:val="28"/>
          <w:lang w:val="ru-RU"/>
        </w:rPr>
        <w:t>ивая</w:t>
      </w:r>
      <w:r>
        <w:rPr>
          <w:rFonts w:ascii="Times New Roman" w:hAnsi="Times New Roman"/>
          <w:sz w:val="28"/>
          <w:szCs w:val="28"/>
          <w:lang w:val="ru-RU"/>
        </w:rPr>
        <w:t xml:space="preserve"> оптимальн</w:t>
      </w:r>
      <w:r w:rsidR="006C584C">
        <w:rPr>
          <w:rFonts w:ascii="Times New Roman" w:hAnsi="Times New Roman"/>
          <w:sz w:val="28"/>
          <w:szCs w:val="28"/>
          <w:lang w:val="ru-RU"/>
        </w:rPr>
        <w:t>ую</w:t>
      </w:r>
      <w:r>
        <w:rPr>
          <w:rFonts w:ascii="Times New Roman" w:hAnsi="Times New Roman"/>
          <w:sz w:val="28"/>
          <w:szCs w:val="28"/>
          <w:lang w:val="ru-RU"/>
        </w:rPr>
        <w:t xml:space="preserve"> влажност</w:t>
      </w:r>
      <w:r w:rsidR="006C584C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, перемешивают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фрезой или </w:t>
      </w:r>
      <w:r>
        <w:rPr>
          <w:rFonts w:ascii="Times New Roman" w:hAnsi="Times New Roman"/>
          <w:sz w:val="28"/>
          <w:szCs w:val="28"/>
          <w:lang w:val="ru-RU"/>
        </w:rPr>
        <w:t>автогрейдером до образования однородной смеси, распределяют по ширине слоем одинаковой толщины и уплотняют.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 Влажность материала при уплотнении не должна</w:t>
      </w:r>
      <w:r>
        <w:rPr>
          <w:rFonts w:ascii="Times New Roman" w:hAnsi="Times New Roman"/>
          <w:sz w:val="28"/>
          <w:szCs w:val="28"/>
          <w:lang w:val="ru-RU"/>
        </w:rPr>
        <w:t xml:space="preserve"> отклоняться от </w:t>
      </w:r>
      <w:r w:rsidR="006C584C">
        <w:rPr>
          <w:rFonts w:ascii="Times New Roman" w:hAnsi="Times New Roman"/>
          <w:sz w:val="28"/>
          <w:szCs w:val="28"/>
          <w:lang w:val="ru-RU"/>
        </w:rPr>
        <w:t>оптимальной</w:t>
      </w:r>
      <w:r>
        <w:rPr>
          <w:rFonts w:ascii="Times New Roman" w:hAnsi="Times New Roman"/>
          <w:sz w:val="28"/>
          <w:szCs w:val="28"/>
          <w:lang w:val="ru-RU"/>
        </w:rPr>
        <w:t xml:space="preserve"> более</w:t>
      </w:r>
      <w:r w:rsidR="006C584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чем на 10%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случае приготовления смеси в смесительной установке распределение ее 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необходимо </w:t>
      </w:r>
      <w:r>
        <w:rPr>
          <w:rFonts w:ascii="Times New Roman" w:hAnsi="Times New Roman"/>
          <w:sz w:val="28"/>
          <w:szCs w:val="28"/>
          <w:lang w:val="ru-RU"/>
        </w:rPr>
        <w:t>производить самоходным распределителем.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6.2.3</w:t>
      </w:r>
      <w:r w:rsidR="006C584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Уложенный слой смеси уплотняют комбинированными, пневмошинными или катками с металлическими вальцами от краев к середине. Скорость движения катков в начале у</w:t>
      </w:r>
      <w:r w:rsidR="006C584C">
        <w:rPr>
          <w:rFonts w:ascii="Times New Roman" w:hAnsi="Times New Roman"/>
          <w:sz w:val="28"/>
          <w:szCs w:val="28"/>
          <w:lang w:val="ru-RU"/>
        </w:rPr>
        <w:t>катки от</w:t>
      </w:r>
      <w:r>
        <w:rPr>
          <w:rFonts w:ascii="Times New Roman" w:hAnsi="Times New Roman"/>
          <w:sz w:val="28"/>
          <w:szCs w:val="28"/>
          <w:lang w:val="ru-RU"/>
        </w:rPr>
        <w:t xml:space="preserve"> 1,5</w:t>
      </w:r>
      <w:r w:rsidR="006C584C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2 км/ч с </w:t>
      </w:r>
      <w:r w:rsidR="006C584C">
        <w:rPr>
          <w:rFonts w:ascii="Times New Roman" w:hAnsi="Times New Roman"/>
          <w:sz w:val="28"/>
          <w:szCs w:val="28"/>
          <w:lang w:val="ru-RU"/>
        </w:rPr>
        <w:t>увеличением</w:t>
      </w:r>
      <w:r>
        <w:rPr>
          <w:rFonts w:ascii="Times New Roman" w:hAnsi="Times New Roman"/>
          <w:sz w:val="28"/>
          <w:szCs w:val="28"/>
          <w:lang w:val="ru-RU"/>
        </w:rPr>
        <w:t xml:space="preserve"> к концу уплотнения до 5 км/ч. Для уплотнения применяют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катки с постепенно увеличивающейся массой и удельным давлением. Для уплотнения щебня и гравия из прочных пород сначала используют </w:t>
      </w:r>
      <w:r w:rsidR="0087479D">
        <w:rPr>
          <w:rFonts w:ascii="Times New Roman" w:hAnsi="Times New Roman"/>
          <w:sz w:val="28"/>
          <w:szCs w:val="28"/>
          <w:lang w:val="ru-RU"/>
        </w:rPr>
        <w:t>легкие</w:t>
      </w:r>
      <w:r>
        <w:rPr>
          <w:rFonts w:ascii="Times New Roman" w:hAnsi="Times New Roman"/>
          <w:sz w:val="28"/>
          <w:szCs w:val="28"/>
          <w:lang w:val="ru-RU"/>
        </w:rPr>
        <w:t xml:space="preserve"> катки, затем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12 и при окончании укатки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10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18</w:t>
      </w:r>
      <w:r w:rsidR="0087479D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т. При уплотнении минерального материала из пород малой прочности сначала применяют катки массой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5, а затем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10 т.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уменьшения трения между щебенками при укатке производят полив уплотняемого слоя водой с расходом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25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35 л/м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87479D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6.2.4 </w:t>
      </w:r>
      <w:r w:rsidR="00F5112A">
        <w:rPr>
          <w:rFonts w:ascii="Times New Roman" w:hAnsi="Times New Roman"/>
          <w:sz w:val="28"/>
          <w:szCs w:val="28"/>
          <w:lang w:val="ru-RU"/>
        </w:rPr>
        <w:t>Общее количество проходов различн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катк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по одному следу </w:t>
      </w:r>
      <w:r>
        <w:rPr>
          <w:rFonts w:ascii="Times New Roman" w:hAnsi="Times New Roman"/>
          <w:sz w:val="28"/>
          <w:szCs w:val="28"/>
          <w:lang w:val="ru-RU"/>
        </w:rPr>
        <w:t xml:space="preserve">следует 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прин</w:t>
      </w:r>
      <w:r>
        <w:rPr>
          <w:rFonts w:ascii="Times New Roman" w:hAnsi="Times New Roman"/>
          <w:sz w:val="28"/>
          <w:szCs w:val="28"/>
          <w:lang w:val="ru-RU"/>
        </w:rPr>
        <w:t>има</w:t>
      </w:r>
      <w:r w:rsidR="00F5112A">
        <w:rPr>
          <w:rFonts w:ascii="Times New Roman" w:hAnsi="Times New Roman"/>
          <w:sz w:val="28"/>
          <w:szCs w:val="28"/>
          <w:lang w:val="ru-RU"/>
        </w:rPr>
        <w:t>ть по таблице 8.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 а б л и ц а   8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– Количество проходов</w:t>
      </w:r>
      <w:r w:rsidR="0087479D" w:rsidRPr="008747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479D">
        <w:rPr>
          <w:rFonts w:ascii="Times New Roman" w:hAnsi="Times New Roman"/>
          <w:sz w:val="28"/>
          <w:szCs w:val="28"/>
          <w:lang w:val="ru-RU"/>
        </w:rPr>
        <w:t>катков</w:t>
      </w:r>
    </w:p>
    <w:p w:rsidR="0087479D" w:rsidRDefault="0087479D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326"/>
        <w:gridCol w:w="2059"/>
        <w:gridCol w:w="957"/>
        <w:gridCol w:w="947"/>
        <w:gridCol w:w="1282"/>
      </w:tblGrid>
      <w:tr w:rsidR="00F5112A" w:rsidTr="00F5112A">
        <w:tc>
          <w:tcPr>
            <w:tcW w:w="43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Тип катка</w:t>
            </w:r>
          </w:p>
        </w:tc>
        <w:tc>
          <w:tcPr>
            <w:tcW w:w="20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Рекомендуемая марка</w:t>
            </w:r>
          </w:p>
        </w:tc>
        <w:tc>
          <w:tcPr>
            <w:tcW w:w="31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проходов при уплотнении</w:t>
            </w:r>
          </w:p>
        </w:tc>
      </w:tr>
      <w:tr w:rsidR="00F5112A" w:rsidTr="006E13F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метод заклинки</w:t>
            </w:r>
          </w:p>
        </w:tc>
        <w:tc>
          <w:tcPr>
            <w:tcW w:w="12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Плотные смеси</w:t>
            </w:r>
          </w:p>
        </w:tc>
      </w:tr>
      <w:tr w:rsidR="00F5112A" w:rsidTr="006E13F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479D" w:rsidRDefault="00F5112A" w:rsidP="008747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 </w:t>
            </w:r>
          </w:p>
          <w:p w:rsidR="00F5112A" w:rsidRDefault="0087479D" w:rsidP="008747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первом</w:t>
            </w:r>
            <w:r w:rsidR="00F5112A">
              <w:rPr>
                <w:rFonts w:ascii="Times New Roman" w:hAnsi="Times New Roman"/>
                <w:lang w:val="ru-RU"/>
              </w:rPr>
              <w:t xml:space="preserve"> этапе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479D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 </w:t>
            </w:r>
          </w:p>
          <w:p w:rsidR="00F5112A" w:rsidRDefault="008747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втором</w:t>
            </w:r>
            <w:r w:rsidR="00F5112A">
              <w:rPr>
                <w:rFonts w:ascii="Times New Roman" w:hAnsi="Times New Roman"/>
                <w:lang w:val="ru-RU"/>
              </w:rPr>
              <w:t xml:space="preserve"> этапе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5112A" w:rsidTr="006E13F7">
        <w:tc>
          <w:tcPr>
            <w:tcW w:w="4340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Гладковальцевый</w:t>
            </w:r>
          </w:p>
        </w:tc>
        <w:tc>
          <w:tcPr>
            <w:tcW w:w="2061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ДУ-93</w:t>
            </w:r>
          </w:p>
        </w:tc>
        <w:tc>
          <w:tcPr>
            <w:tcW w:w="951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936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283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</w:tr>
      <w:tr w:rsidR="00F5112A" w:rsidTr="00F5112A"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пневматическими вальцами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ДУ-100</w:t>
            </w:r>
          </w:p>
        </w:tc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</w:tr>
      <w:tr w:rsidR="00F5112A" w:rsidTr="00F5112A"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комбинированными вальцами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ДУ-64, ДУ-99</w:t>
            </w:r>
          </w:p>
        </w:tc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</w:tr>
      <w:tr w:rsidR="00F5112A" w:rsidTr="00F5112A"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вибрационными вальцами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ДУ-63, ДУ-98</w:t>
            </w:r>
          </w:p>
        </w:tc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 w:rsidP="006E13F7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</w:tbl>
    <w:p w:rsidR="007E6A49" w:rsidRDefault="007E6A49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="0087479D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Особенности строительства оснований при отрицательных температурах.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="0087479D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.1</w:t>
      </w:r>
      <w:r w:rsidR="0087479D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При организации работ в зимнее время особое внимание должно быть уделено подготовительным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мероприятиям, проводимым до наступления морозов. К этим мероприятиям относятся:</w:t>
      </w:r>
    </w:p>
    <w:p w:rsidR="00F5112A" w:rsidRDefault="0087479D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подготовка производственных предприятий (баз, карьеров и т.п.) для работы в зимних условиях;</w:t>
      </w:r>
    </w:p>
    <w:p w:rsidR="00F5112A" w:rsidRDefault="0087479D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подготовка парка автомобилей и дорожных машин, утепление ремонтных пунктов и организация парковок-стоянок с подогревом воды;</w:t>
      </w:r>
    </w:p>
    <w:p w:rsidR="00F5112A" w:rsidRDefault="0087479D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–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мероприятия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обеспечивающие разработку песчаных, гравийных и щебеночных карьеров (например, заблаговременное проведение вскрышных работ, утепление и подготовка забоев, рыхление материалов).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="0087479D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.2</w:t>
      </w:r>
      <w:r w:rsidR="0087479D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Перед началом работ поверхность земляного полотна тщательно очищают от снега и льда. При сильных снегопадах и метелях работы по основанию прекращают.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очистки поверхности земляного полотна от снега и льда рационально использовать автогрейдер с зубчатыми ножами. При этом угол резания должен находиться в пределах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35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40</w:t>
      </w:r>
      <w:r>
        <w:rPr>
          <w:rFonts w:ascii="Calibri" w:hAnsi="Calibri"/>
          <w:sz w:val="28"/>
          <w:szCs w:val="28"/>
          <w:lang w:val="ru-RU"/>
        </w:rPr>
        <w:t>⁰</w:t>
      </w:r>
      <w:r>
        <w:rPr>
          <w:rFonts w:ascii="Times New Roman" w:hAnsi="Times New Roman"/>
          <w:sz w:val="28"/>
          <w:szCs w:val="28"/>
          <w:lang w:val="ru-RU"/>
        </w:rPr>
        <w:t xml:space="preserve">, угол захвата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35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45</w:t>
      </w:r>
      <w:r>
        <w:rPr>
          <w:rFonts w:ascii="Calibri" w:hAnsi="Calibri"/>
          <w:sz w:val="28"/>
          <w:szCs w:val="28"/>
          <w:lang w:val="ru-RU"/>
        </w:rPr>
        <w:t>⁰</w:t>
      </w:r>
      <w:r>
        <w:rPr>
          <w:rFonts w:ascii="Times New Roman" w:hAnsi="Times New Roman"/>
          <w:sz w:val="28"/>
          <w:szCs w:val="28"/>
          <w:lang w:val="ru-RU"/>
        </w:rPr>
        <w:t xml:space="preserve"> при ледяной корке и 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50</w:t>
      </w:r>
      <w:r w:rsidR="0087479D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65</w:t>
      </w:r>
      <w:r>
        <w:rPr>
          <w:rFonts w:ascii="Calibri" w:hAnsi="Calibri"/>
          <w:sz w:val="28"/>
          <w:szCs w:val="28"/>
          <w:lang w:val="ru-RU"/>
        </w:rPr>
        <w:t>⁰</w:t>
      </w:r>
      <w:r>
        <w:rPr>
          <w:rFonts w:ascii="Times New Roman" w:hAnsi="Times New Roman"/>
          <w:sz w:val="28"/>
          <w:szCs w:val="28"/>
          <w:lang w:val="ru-RU"/>
        </w:rPr>
        <w:t xml:space="preserve"> при плотном снеговом покрове.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="0087479D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.3 Условием успешного и качественного выполнения работ при отрицательных температурах является ускорение процессов погрузки гравийного (щебеночного) материала, обогащения (смешения), вывозки, укладки и уплотнения готовых смесей до их смерзания. Необходимо следить за тем, чтобы вывезенный на земляное полотно материал не содержал</w:t>
      </w:r>
      <w:r w:rsidR="0042040D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снега и льда и имел влажность</w:t>
      </w:r>
      <w:r w:rsidR="000D1F64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не превышающую критическую (</w:t>
      </w:r>
      <w:r w:rsidR="000D1F64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риложение А).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 время оттепелей, а также перед весенним оттаиванием основание, устроенное при отрицательной температуре, следует очищать от снега и льда и обеспечить отвод воды.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Досыпку материала 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 исправление деформаций основания, устро</w:t>
      </w: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>енного при отрицательной температуре, следует производить только после просыхания земляного полотна и основания.</w:t>
      </w:r>
    </w:p>
    <w:p w:rsidR="00F5112A" w:rsidRDefault="00F5112A" w:rsidP="00F5112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При температуре воздуха от 0 до минус 5°С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продолжительность работ по 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распределению, профилированию и уплотнению каменного материала влажностью </w:t>
      </w:r>
      <w:r>
        <w:rPr>
          <w:rFonts w:ascii="Times New Roman" w:eastAsia="Times New Roman" w:hAnsi="Times New Roman"/>
          <w:sz w:val="28"/>
          <w:szCs w:val="28"/>
          <w:lang w:val="ru-RU"/>
        </w:rPr>
        <w:t>до 3 % не должна превышать 4 ч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асов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, а при более низкой температуре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–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2 ч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асов</w:t>
      </w:r>
      <w:r>
        <w:rPr>
          <w:rFonts w:ascii="Times New Roman" w:eastAsia="Times New Roman" w:hAnsi="Times New Roman"/>
          <w:sz w:val="28"/>
          <w:szCs w:val="28"/>
          <w:lang w:val="ru-RU"/>
        </w:rPr>
        <w:t>. При влаж</w:t>
      </w:r>
      <w:r>
        <w:rPr>
          <w:rFonts w:ascii="Times New Roman" w:eastAsia="Times New Roman" w:hAnsi="Times New Roman"/>
          <w:sz w:val="28"/>
          <w:szCs w:val="28"/>
          <w:lang w:val="ru-RU"/>
        </w:rPr>
        <w:softHyphen/>
        <w:t>ности материала выше критической его следует обрабатывать растворами хлори</w:t>
      </w:r>
      <w:r>
        <w:rPr>
          <w:rFonts w:ascii="Times New Roman" w:eastAsia="Times New Roman" w:hAnsi="Times New Roman"/>
          <w:sz w:val="28"/>
          <w:szCs w:val="28"/>
          <w:lang w:val="ru-RU"/>
        </w:rPr>
        <w:softHyphen/>
        <w:t xml:space="preserve">стых солей в количестве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0,3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val="ru-RU"/>
        </w:rPr>
        <w:t>0,5 % по массе.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lastRenderedPageBreak/>
        <w:t>6.</w:t>
      </w:r>
      <w:r w:rsidR="000D1F64">
        <w:rPr>
          <w:rFonts w:ascii="Times New Roman" w:hAnsi="Times New Roman"/>
          <w:iCs/>
          <w:sz w:val="28"/>
          <w:szCs w:val="28"/>
          <w:lang w:val="ru-RU"/>
        </w:rPr>
        <w:t>3</w:t>
      </w:r>
      <w:r>
        <w:rPr>
          <w:rFonts w:ascii="Times New Roman" w:hAnsi="Times New Roman"/>
          <w:iCs/>
          <w:sz w:val="28"/>
          <w:szCs w:val="28"/>
          <w:lang w:val="ru-RU"/>
        </w:rPr>
        <w:t>.4</w:t>
      </w:r>
      <w:r w:rsidR="007E6A49">
        <w:rPr>
          <w:rFonts w:ascii="Times New Roman" w:hAnsi="Times New Roman"/>
          <w:iCs/>
          <w:sz w:val="28"/>
          <w:szCs w:val="28"/>
          <w:lang w:val="ru-RU"/>
        </w:rPr>
        <w:t> </w:t>
      </w:r>
      <w:r>
        <w:rPr>
          <w:rFonts w:ascii="Times New Roman" w:eastAsia="Times New Roman" w:hAnsi="Times New Roman"/>
          <w:sz w:val="28"/>
          <w:szCs w:val="28"/>
          <w:lang w:val="ru-RU"/>
        </w:rPr>
        <w:t>При невозможности немедленной вывозки и укладки приготовленной в карь</w:t>
      </w:r>
      <w:r>
        <w:rPr>
          <w:rFonts w:ascii="Times New Roman" w:eastAsia="Times New Roman" w:hAnsi="Times New Roman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ере гравийной, щебеночной, гравийно-песчаной смеси, а также при заготовке мате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риала впрок во избежание преждевременного смерзания смесь обрабатывают хлористыми солями в количестве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20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val="ru-RU"/>
        </w:rPr>
        <w:t>30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 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кг/м (при температуре до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 xml:space="preserve">минус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12°С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–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хлористым натрием, а ниже 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–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хлористым кальцием).</w:t>
      </w:r>
    </w:p>
    <w:p w:rsidR="00F5112A" w:rsidRDefault="00F5112A" w:rsidP="00F5112A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>Хлористые соли вводят в материал в твердом виде или в растворе. Сухую смесь применяют, если естественная влажность гравийного (щебеночного) мате</w:t>
      </w:r>
      <w:r>
        <w:rPr>
          <w:rFonts w:ascii="Times New Roman" w:eastAsia="Times New Roman" w:hAnsi="Times New Roman"/>
          <w:sz w:val="28"/>
          <w:szCs w:val="28"/>
          <w:lang w:val="ru-RU"/>
        </w:rPr>
        <w:softHyphen/>
        <w:t>риала больше 0,4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–</w:t>
      </w:r>
      <w:r>
        <w:rPr>
          <w:rFonts w:ascii="Times New Roman" w:eastAsia="Times New Roman" w:hAnsi="Times New Roman"/>
          <w:sz w:val="28"/>
          <w:szCs w:val="28"/>
          <w:lang w:val="ru-RU"/>
        </w:rPr>
        <w:t>0,5 оптимальной. При влажности ниже оптимальной применяют раствор хлористого кальция концентрацией не менее 20 %.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eastAsia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6.</w:t>
      </w:r>
      <w:r w:rsidR="000D1F64">
        <w:rPr>
          <w:rFonts w:ascii="Times New Roman" w:eastAsia="Times New Roman" w:hAnsi="Times New Roman"/>
          <w:sz w:val="28"/>
          <w:szCs w:val="28"/>
          <w:lang w:val="ru-RU"/>
        </w:rPr>
        <w:t>3</w:t>
      </w:r>
      <w:r>
        <w:rPr>
          <w:rFonts w:ascii="Times New Roman" w:eastAsia="Times New Roman" w:hAnsi="Times New Roman"/>
          <w:sz w:val="28"/>
          <w:szCs w:val="28"/>
          <w:lang w:val="ru-RU"/>
        </w:rPr>
        <w:t>.5 В зимних условиях особое внимание уделяют обеспечению необходимого уплотнения смесей. Длину сменной захватки выбирают из расчета бы</w:t>
      </w:r>
      <w:r>
        <w:rPr>
          <w:rFonts w:ascii="Times New Roman" w:eastAsia="Times New Roman" w:hAnsi="Times New Roman"/>
          <w:sz w:val="28"/>
          <w:szCs w:val="28"/>
          <w:lang w:val="ru-RU"/>
        </w:rPr>
        <w:softHyphen/>
      </w:r>
      <w:r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строго разравнивания и уплотнения материалов до их смерзания.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eastAsia="Times New Roman" w:hAnsi="Times New Roman"/>
          <w:spacing w:val="-3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Уплотнение каменного материала при отрицательной температуре следует производить без увлажнения. Поэтому при устройстве основания из щебня в зимнее время</w:t>
      </w:r>
      <w:r w:rsidR="00A94EF3">
        <w:rPr>
          <w:rFonts w:ascii="Times New Roman" w:eastAsia="Times New Roman" w:hAnsi="Times New Roman"/>
          <w:sz w:val="28"/>
          <w:szCs w:val="28"/>
          <w:lang w:val="ru-RU"/>
        </w:rPr>
        <w:t xml:space="preserve"> строительные работы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заканчивают на первом этапе (</w:t>
      </w:r>
      <w:r w:rsidR="00A94EF3">
        <w:rPr>
          <w:rFonts w:ascii="Times New Roman" w:eastAsia="Times New Roman" w:hAnsi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/>
          <w:sz w:val="28"/>
          <w:szCs w:val="28"/>
          <w:lang w:val="ru-RU"/>
        </w:rPr>
        <w:t>кладка крупного щебня). Все последую</w:t>
      </w:r>
      <w:r w:rsidR="00A94EF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щие операции 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вы</w:t>
      </w:r>
      <w:r w:rsidR="00A94EF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полняют весной при положительной температуре</w:t>
      </w: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воздуха.</w:t>
      </w:r>
    </w:p>
    <w:p w:rsidR="00F5112A" w:rsidRDefault="00D74FB1" w:rsidP="00F5112A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3"/>
          <w:sz w:val="28"/>
          <w:szCs w:val="28"/>
          <w:lang w:val="ru-RU"/>
        </w:rPr>
        <w:t>6.3</w:t>
      </w:r>
      <w:r w:rsidR="00F5112A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.6</w:t>
      </w:r>
      <w:r w:rsidR="00500E5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 </w:t>
      </w:r>
      <w:r w:rsidR="00F5112A">
        <w:rPr>
          <w:rFonts w:ascii="Times New Roman" w:eastAsia="Times New Roman" w:hAnsi="Times New Roman"/>
          <w:sz w:val="28"/>
          <w:szCs w:val="28"/>
          <w:lang w:val="ru-RU"/>
        </w:rPr>
        <w:t>После уплотнения за основанием должен быть установлен тщательный уход. В районах с частыми оттепелями следует очищать покрытие от снега с тем, чтобы талая вода не переувлажняла основание и земляное полотно.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Весной в период максимальной влажности дорожного полотна устанавливают строгий контроль за движением технологического транспорта по основанию, построенному в зимнее время. </w:t>
      </w:r>
      <w:r w:rsidR="00D74FB1">
        <w:rPr>
          <w:rFonts w:ascii="Times New Roman" w:hAnsi="Times New Roman"/>
          <w:sz w:val="28"/>
          <w:szCs w:val="28"/>
          <w:lang w:val="ru-RU"/>
        </w:rPr>
        <w:t xml:space="preserve">Появившиеся деформации </w:t>
      </w:r>
      <w:r>
        <w:rPr>
          <w:rFonts w:ascii="Times New Roman" w:hAnsi="Times New Roman"/>
          <w:sz w:val="28"/>
          <w:szCs w:val="28"/>
          <w:lang w:val="ru-RU"/>
        </w:rPr>
        <w:t xml:space="preserve"> исправляют после полного оттаивания и просыхания земляного полотна и слоев основания.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D74FB1" w:rsidP="00F5112A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7. Контроль производства</w:t>
      </w:r>
      <w:r w:rsidR="00F5112A">
        <w:rPr>
          <w:rFonts w:ascii="Times New Roman" w:hAnsi="Times New Roman"/>
          <w:b/>
          <w:sz w:val="28"/>
          <w:szCs w:val="28"/>
          <w:lang w:val="ru-RU"/>
        </w:rPr>
        <w:t xml:space="preserve"> и приемка работ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CF578E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7E6A4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F5112A">
        <w:rPr>
          <w:rFonts w:ascii="Times New Roman" w:hAnsi="Times New Roman"/>
          <w:sz w:val="28"/>
          <w:szCs w:val="28"/>
          <w:lang w:val="ru-RU"/>
        </w:rPr>
        <w:t>В процессе строительства основания должен осуществляться контроль качества материалов и устраиваемого слоя, который подразделяется на входной, операционный и приемочный.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При  входном контроле качество материалов оценивается по паспортам и собственными испытаниями на соответ</w:t>
      </w:r>
      <w:r w:rsidR="00CF578E">
        <w:rPr>
          <w:rFonts w:ascii="Times New Roman" w:hAnsi="Times New Roman"/>
          <w:sz w:val="28"/>
          <w:szCs w:val="28"/>
          <w:lang w:val="ru-RU"/>
        </w:rPr>
        <w:t>ствие требованиям настоящего стандарта</w:t>
      </w:r>
      <w:r>
        <w:rPr>
          <w:rFonts w:ascii="Times New Roman" w:hAnsi="Times New Roman"/>
          <w:sz w:val="28"/>
          <w:szCs w:val="28"/>
          <w:lang w:val="ru-RU"/>
        </w:rPr>
        <w:t xml:space="preserve"> (раздел 4), действующих ГОСТ и проекта. При входном контроле оценивают</w:t>
      </w:r>
      <w:r w:rsidR="00CF578E">
        <w:rPr>
          <w:rFonts w:ascii="Times New Roman" w:hAnsi="Times New Roman"/>
          <w:sz w:val="28"/>
          <w:szCs w:val="28"/>
          <w:lang w:val="ru-RU"/>
        </w:rPr>
        <w:t xml:space="preserve"> содержание пылевато-глинистых частиц,</w:t>
      </w:r>
      <w:r>
        <w:rPr>
          <w:rFonts w:ascii="Times New Roman" w:hAnsi="Times New Roman"/>
          <w:sz w:val="28"/>
          <w:szCs w:val="28"/>
          <w:lang w:val="ru-RU"/>
        </w:rPr>
        <w:t xml:space="preserve"> прочность, морозостойкость</w:t>
      </w:r>
      <w:r w:rsidR="00CF578E">
        <w:rPr>
          <w:rFonts w:ascii="Times New Roman" w:hAnsi="Times New Roman"/>
          <w:sz w:val="28"/>
          <w:szCs w:val="28"/>
          <w:lang w:val="ru-RU"/>
        </w:rPr>
        <w:t>, зерновой сост</w:t>
      </w:r>
      <w:r w:rsidR="005B467E">
        <w:rPr>
          <w:rFonts w:ascii="Times New Roman" w:hAnsi="Times New Roman"/>
          <w:sz w:val="28"/>
          <w:szCs w:val="28"/>
          <w:lang w:val="ru-RU"/>
        </w:rPr>
        <w:t>ав</w:t>
      </w:r>
      <w:r w:rsidR="00CF578E">
        <w:rPr>
          <w:rFonts w:ascii="Times New Roman" w:hAnsi="Times New Roman"/>
          <w:sz w:val="28"/>
          <w:szCs w:val="28"/>
          <w:lang w:val="ru-RU"/>
        </w:rPr>
        <w:t xml:space="preserve"> каждой партии</w:t>
      </w:r>
      <w:r>
        <w:rPr>
          <w:rFonts w:ascii="Times New Roman" w:hAnsi="Times New Roman"/>
          <w:sz w:val="28"/>
          <w:szCs w:val="28"/>
          <w:lang w:val="ru-RU"/>
        </w:rPr>
        <w:t xml:space="preserve"> (700 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7.2. При операционном контроле проверяется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 соответствие </w:t>
      </w:r>
      <w:r>
        <w:rPr>
          <w:rFonts w:ascii="Times New Roman" w:hAnsi="Times New Roman"/>
          <w:sz w:val="28"/>
          <w:szCs w:val="28"/>
          <w:lang w:val="ru-RU"/>
        </w:rPr>
        <w:t xml:space="preserve"> материала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 устраиваемого слоя  ГОСТам</w:t>
      </w:r>
      <w:r>
        <w:rPr>
          <w:rFonts w:ascii="Times New Roman" w:hAnsi="Times New Roman"/>
          <w:sz w:val="28"/>
          <w:szCs w:val="28"/>
          <w:lang w:val="ru-RU"/>
        </w:rPr>
        <w:t>, проекту, а так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же условиям контракта по зерновому составу и </w:t>
      </w:r>
      <w:r>
        <w:rPr>
          <w:rFonts w:ascii="Times New Roman" w:hAnsi="Times New Roman"/>
          <w:sz w:val="28"/>
          <w:szCs w:val="28"/>
          <w:lang w:val="ru-RU"/>
        </w:rPr>
        <w:t xml:space="preserve"> загрязненности. При операционном контроле качества устраиваемого слоя проверяются: высотные отметки, ровность, поперечный уклон, ширина, толщина слоя и качество уплотнения.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Качество уплотнения основания оценивают путем контрольного прохода гладковальцевого катка массой 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от 10 до </w:t>
      </w:r>
      <w:r>
        <w:rPr>
          <w:rFonts w:ascii="Times New Roman" w:hAnsi="Times New Roman"/>
          <w:sz w:val="28"/>
          <w:szCs w:val="28"/>
          <w:lang w:val="ru-RU"/>
        </w:rPr>
        <w:t xml:space="preserve">13 т по всей длине построенного участка. После прохода катка на поверхности слоя не должны оставаться следы и возникать волны перед вальцом, а положенная под валец щебенка должна раздавливаться. 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Контроль уплотнения фактической плотности можно осуществлять баллонным плотномером (КП-120, П</w:t>
      </w:r>
      <w:r w:rsidR="00E2260B">
        <w:rPr>
          <w:rFonts w:ascii="Times New Roman" w:hAnsi="Times New Roman"/>
          <w:sz w:val="28"/>
          <w:szCs w:val="28"/>
          <w:lang w:val="ru-RU"/>
        </w:rPr>
        <w:t>БД-КМ 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Оценка всех показателей должна проводиться не реже чем через 100 м.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7.3 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При приемочном контроле </w:t>
      </w:r>
      <w:r>
        <w:rPr>
          <w:rFonts w:ascii="Times New Roman" w:hAnsi="Times New Roman"/>
          <w:sz w:val="28"/>
          <w:szCs w:val="28"/>
          <w:lang w:val="ru-RU"/>
        </w:rPr>
        <w:t xml:space="preserve"> проверяют соответствие фактических значений проектным</w:t>
      </w:r>
      <w:r w:rsidR="00E2260B">
        <w:rPr>
          <w:rFonts w:ascii="Times New Roman" w:hAnsi="Times New Roman"/>
          <w:sz w:val="28"/>
          <w:szCs w:val="28"/>
          <w:lang w:val="ru-RU"/>
        </w:rPr>
        <w:t xml:space="preserve"> и условиям контракта</w:t>
      </w:r>
      <w:r>
        <w:rPr>
          <w:rFonts w:ascii="Times New Roman" w:hAnsi="Times New Roman"/>
          <w:sz w:val="28"/>
          <w:szCs w:val="28"/>
          <w:lang w:val="ru-RU"/>
        </w:rPr>
        <w:t xml:space="preserve"> между заказчиком и подрядчиком. Объем измерений должен быть не менее 20% объема измерений при операционном контроле.</w:t>
      </w:r>
    </w:p>
    <w:p w:rsidR="00F5112A" w:rsidRDefault="00E2260B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Оценку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качества строительства оснований из минеральных материалов, не обработанных вяжущими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F5112A">
        <w:rPr>
          <w:rFonts w:ascii="Times New Roman" w:hAnsi="Times New Roman"/>
          <w:sz w:val="28"/>
          <w:szCs w:val="28"/>
          <w:lang w:val="ru-RU"/>
        </w:rPr>
        <w:t xml:space="preserve"> осуществляют по СНиП 3.06.03-85 [7].</w:t>
      </w:r>
    </w:p>
    <w:p w:rsidR="00E2260B" w:rsidRDefault="00E2260B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Предельные отклонения по контролируемым параметрам приведены в приложении Б.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8. Охрана труда и окружающей природной среды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8.1 При строительстве оснований из минеральных материалов должны соблюдаться общие требования по охране труда и технике безопасности, предусмотренные «Правилами охраны труда при строительстве, ремонте и содержании автомобильных дорог». К дорожным работам допускаются рабочие, прошедшие вводный инструктаж и обеспеченные спецодеждой, средствами индивидуальной защиты органов дыхания, глаз и кожи рук согласно «Правил обеспечения работников специальной одеждой, спецоборудованию и другими средствами индивидуальной защиты».</w:t>
      </w: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8.2 При проведении работ по строительству дорожных оснований должны соблюдаться нормы по защите окружающей среды в соответствии с действующими требованиями ВСН 8-89 «Инструкция по охране природной среды при строительстве, ремонте и содержании автомобильных дорог» [8].</w:t>
      </w:r>
    </w:p>
    <w:p w:rsidR="00F5112A" w:rsidRDefault="00F5112A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01E" w:rsidRDefault="0049701E" w:rsidP="00F5112A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Pr="006E13F7" w:rsidRDefault="00F5112A" w:rsidP="0049701E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6E13F7">
        <w:rPr>
          <w:rFonts w:ascii="Times New Roman" w:hAnsi="Times New Roman"/>
          <w:b/>
          <w:sz w:val="32"/>
          <w:szCs w:val="32"/>
          <w:lang w:val="ru-RU"/>
        </w:rPr>
        <w:lastRenderedPageBreak/>
        <w:t>Библиография</w:t>
      </w:r>
    </w:p>
    <w:p w:rsidR="006E13F7" w:rsidRPr="006E13F7" w:rsidRDefault="006E13F7" w:rsidP="00F5112A">
      <w:pPr>
        <w:spacing w:line="360" w:lineRule="auto"/>
        <w:ind w:firstLine="708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[1]  Градостроительный кодекс Российской Федерации; 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[2] Федеральный закона от 27 декабря 2002 г. №184-ФЗ «О техническом регулировании»;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[3] Федеральный закон от 30 декабря 2009 г. № 384 – ФЗ «Технический регламент о безопасности зданий и сооружений» ;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[4] Федеральный закон от 1 декабря 2007 г. №315-ФЗ «О саморегулирующих организациях»;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[5] Федеральный закон от 8 ноября 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[6] Отраслевые дорожные нормы, ОДН 218.046-01 «Проектирование нежестких дорожных одежд, Москва, Росавтодор, 2001.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[7] Строительные нормы и правила СНиП 3.06.03-85 «Автомобильные дороги, ГОССТРОЙ СССР» 1986 г.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[8] Ведомственные строительные нормы ВСН 8-89 «Инструкция по охране природной среды при строительстве, ремонте и содержании автомобильных дорог» Москва, Минавтодор РСФРСР, 1989.</w:t>
      </w:r>
    </w:p>
    <w:p w:rsidR="00F5112A" w:rsidRDefault="00F5112A" w:rsidP="00F511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rPr>
          <w:rFonts w:ascii="Times New Roman" w:hAnsi="Times New Roman"/>
          <w:sz w:val="28"/>
          <w:szCs w:val="28"/>
          <w:lang w:val="ru-RU"/>
        </w:rPr>
        <w:sectPr w:rsidR="00F5112A">
          <w:type w:val="continuous"/>
          <w:pgSz w:w="11906" w:h="16838"/>
          <w:pgMar w:top="993" w:right="850" w:bottom="1134" w:left="1701" w:header="708" w:footer="708" w:gutter="0"/>
          <w:pgNumType w:start="1"/>
          <w:cols w:space="720"/>
        </w:sectPr>
      </w:pPr>
    </w:p>
    <w:p w:rsidR="00F5112A" w:rsidRDefault="00F5112A" w:rsidP="00F5112A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5112A" w:rsidRPr="0049701E" w:rsidRDefault="007C37E0" w:rsidP="00F5112A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А. </w:t>
      </w:r>
      <w:r w:rsidR="00F5112A" w:rsidRPr="0049701E">
        <w:rPr>
          <w:rFonts w:ascii="Times New Roman" w:hAnsi="Times New Roman"/>
          <w:b/>
          <w:sz w:val="28"/>
          <w:szCs w:val="28"/>
          <w:lang w:val="ru-RU"/>
        </w:rPr>
        <w:t>Безопасная в отношении смерзания влажность некоторых материалов, используемых для строительства оснований автомобильных дорог</w:t>
      </w:r>
    </w:p>
    <w:p w:rsidR="00F5112A" w:rsidRPr="00B10345" w:rsidRDefault="00B10345" w:rsidP="00B10345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(рекомендуемое)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7"/>
        <w:gridCol w:w="2290"/>
        <w:gridCol w:w="2153"/>
        <w:gridCol w:w="1325"/>
        <w:gridCol w:w="1310"/>
        <w:gridCol w:w="1310"/>
        <w:gridCol w:w="1310"/>
        <w:gridCol w:w="1361"/>
      </w:tblGrid>
      <w:tr w:rsidR="00F5112A" w:rsidRPr="00970551" w:rsidTr="00F5112A">
        <w:trPr>
          <w:trHeight w:hRule="exact" w:val="338"/>
        </w:trPr>
        <w:tc>
          <w:tcPr>
            <w:tcW w:w="36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right="71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 материала</w:t>
            </w:r>
          </w:p>
        </w:tc>
        <w:tc>
          <w:tcPr>
            <w:tcW w:w="22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left="1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Насыпная</w:t>
            </w:r>
          </w:p>
          <w:p w:rsidR="00F5112A" w:rsidRPr="001D0D5C" w:rsidRDefault="00F5112A">
            <w:pPr>
              <w:shd w:val="clear" w:color="auto" w:fill="FFFFFF"/>
              <w:spacing w:line="276" w:lineRule="auto"/>
              <w:ind w:left="101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плотность, т/</w:t>
            </w:r>
            <w:r w:rsidR="001D0D5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="001D0D5C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1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324" w:lineRule="exact"/>
              <w:ind w:left="202" w:right="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Фракция (мм)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размером до</w:t>
            </w:r>
          </w:p>
        </w:tc>
        <w:tc>
          <w:tcPr>
            <w:tcW w:w="66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Безопасная влажность, %,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при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температуре, </w:t>
            </w:r>
            <w:r w:rsidR="003E24A6" w:rsidRPr="003E24A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</w:p>
        </w:tc>
      </w:tr>
      <w:tr w:rsidR="00F5112A" w:rsidTr="006E13F7">
        <w:trPr>
          <w:trHeight w:hRule="exact" w:val="338"/>
        </w:trPr>
        <w:tc>
          <w:tcPr>
            <w:tcW w:w="360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5112A" w:rsidRPr="00F5112A" w:rsidRDefault="00F511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9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53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5112A" w:rsidRPr="00F5112A" w:rsidRDefault="00F511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F5112A" w:rsidRDefault="00F5112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>
            <w:pPr>
              <w:shd w:val="clear" w:color="auto" w:fill="FFFFFF"/>
              <w:spacing w:line="276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>
            <w:pPr>
              <w:shd w:val="clear" w:color="auto" w:fill="FFFFFF"/>
              <w:spacing w:line="276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</w:t>
            </w:r>
          </w:p>
        </w:tc>
      </w:tr>
      <w:tr w:rsidR="00F5112A" w:rsidTr="006E13F7">
        <w:trPr>
          <w:trHeight w:hRule="exact" w:val="338"/>
        </w:trPr>
        <w:tc>
          <w:tcPr>
            <w:tcW w:w="36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1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Щебень (известняк)</w:t>
            </w:r>
          </w:p>
        </w:tc>
        <w:tc>
          <w:tcPr>
            <w:tcW w:w="22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72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1,45</w:t>
            </w:r>
          </w:p>
        </w:tc>
        <w:tc>
          <w:tcPr>
            <w:tcW w:w="21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3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Щебень (гранит)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74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То же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70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Гравий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70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Песчано-гравийная смесь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69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Песок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69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F5112A" w:rsidTr="00F5112A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Отсев дробления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69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F5112A" w:rsidTr="00F5112A">
        <w:trPr>
          <w:trHeight w:hRule="exact" w:val="346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Глинистые грунты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69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5112A" w:rsidRDefault="00F5112A" w:rsidP="00950BE4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</w:tbl>
    <w:p w:rsidR="00F5112A" w:rsidRDefault="00F5112A" w:rsidP="00F5112A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tabs>
          <w:tab w:val="left" w:pos="1992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rPr>
          <w:rFonts w:ascii="Times New Roman" w:hAnsi="Times New Roman"/>
          <w:sz w:val="28"/>
          <w:szCs w:val="28"/>
          <w:lang w:val="ru-RU"/>
        </w:rPr>
        <w:sectPr w:rsidR="00F5112A">
          <w:pgSz w:w="16838" w:h="11906" w:orient="landscape"/>
          <w:pgMar w:top="1701" w:right="993" w:bottom="850" w:left="1134" w:header="708" w:footer="708" w:gutter="0"/>
          <w:cols w:space="720"/>
        </w:sectPr>
      </w:pPr>
    </w:p>
    <w:p w:rsidR="00F5112A" w:rsidRPr="00800586" w:rsidRDefault="007620A2" w:rsidP="007620A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</w:t>
      </w:r>
      <w:r w:rsidR="00A95E53">
        <w:rPr>
          <w:rFonts w:ascii="Times New Roman" w:hAnsi="Times New Roman"/>
          <w:b/>
          <w:sz w:val="28"/>
          <w:szCs w:val="28"/>
          <w:lang w:val="ru-RU"/>
        </w:rPr>
        <w:tab/>
      </w:r>
      <w:r w:rsidR="00800586">
        <w:rPr>
          <w:rFonts w:ascii="Times New Roman" w:hAnsi="Times New Roman"/>
          <w:b/>
          <w:sz w:val="28"/>
          <w:szCs w:val="28"/>
          <w:lang w:val="ru-RU"/>
        </w:rPr>
        <w:t xml:space="preserve">Приложение Б. </w:t>
      </w:r>
      <w:r w:rsidRPr="0049701E">
        <w:rPr>
          <w:rFonts w:ascii="Times New Roman" w:hAnsi="Times New Roman"/>
          <w:b/>
          <w:sz w:val="28"/>
          <w:szCs w:val="28"/>
          <w:lang w:val="ru-RU"/>
        </w:rPr>
        <w:t>Операционный и приемочный контроль</w:t>
      </w:r>
    </w:p>
    <w:p w:rsidR="00800586" w:rsidRDefault="007620A2" w:rsidP="00F5112A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(обязательное)</w:t>
      </w:r>
    </w:p>
    <w:tbl>
      <w:tblPr>
        <w:tblStyle w:val="af9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418"/>
        <w:gridCol w:w="1559"/>
      </w:tblGrid>
      <w:tr w:rsidR="00F5112A" w:rsidTr="0049701E">
        <w:trPr>
          <w:jc w:val="center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Конструктивный элемент</w:t>
            </w:r>
            <w:r w:rsidR="007E6A49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вид работ</w:t>
            </w:r>
            <w:r w:rsidR="007620A2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контролируемый параметр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Допустимое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Метод контроля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измерений при контроле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7620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Операци</w:t>
            </w:r>
            <w:r w:rsidR="00732F2D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онном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приемочном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F5112A" w:rsidRPr="00167A9A" w:rsidTr="0049701E">
        <w:trPr>
          <w:jc w:val="center"/>
        </w:trPr>
        <w:tc>
          <w:tcPr>
            <w:tcW w:w="2410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Высотные отметки по оси дороги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±5 см</w:t>
            </w:r>
            <w:r w:rsidR="007E6A49">
              <w:rPr>
                <w:rFonts w:ascii="Times New Roman" w:hAnsi="Times New Roman"/>
                <w:lang w:val="ru-RU"/>
              </w:rPr>
              <w:t> </w:t>
            </w:r>
            <w:r>
              <w:rPr>
                <w:rFonts w:ascii="Times New Roman" w:hAnsi="Times New Roman"/>
                <w:lang w:val="ru-RU"/>
              </w:rPr>
              <w:t>(±1)*</w:t>
            </w:r>
          </w:p>
          <w:p w:rsidR="007E6A49" w:rsidRDefault="001E721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 более 10 % измер</w:t>
            </w:r>
            <w:r w:rsidR="00F5112A">
              <w:rPr>
                <w:rFonts w:ascii="Times New Roman" w:hAnsi="Times New Roman"/>
                <w:lang w:val="ru-RU"/>
              </w:rPr>
              <w:t xml:space="preserve">ений до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± 10</w:t>
            </w:r>
            <w:r w:rsidR="00167A9A">
              <w:rPr>
                <w:rFonts w:ascii="Times New Roman" w:hAnsi="Times New Roman"/>
                <w:lang w:val="ru-RU"/>
              </w:rPr>
              <w:t xml:space="preserve">см (± 2 см)*.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Геодезичес</w:t>
            </w:r>
            <w:r w:rsidR="007E6A49">
              <w:rPr>
                <w:rFonts w:ascii="Times New Roman" w:hAnsi="Times New Roman"/>
                <w:lang w:val="ru-RU"/>
              </w:rPr>
              <w:t>-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кий 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м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 м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167A9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Шири</w:t>
            </w:r>
            <w:r w:rsidR="00F5112A">
              <w:rPr>
                <w:rFonts w:ascii="Times New Roman" w:hAnsi="Times New Roman"/>
                <w:lang w:val="ru-RU"/>
              </w:rPr>
              <w:t>на слоя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± 10см</w:t>
            </w:r>
            <w:r w:rsidR="00167A9A">
              <w:rPr>
                <w:rFonts w:ascii="Times New Roman" w:hAnsi="Times New Roman"/>
                <w:lang w:val="ru-RU"/>
              </w:rPr>
              <w:t>;</w:t>
            </w:r>
            <w:r>
              <w:rPr>
                <w:rFonts w:ascii="Times New Roman" w:hAnsi="Times New Roman"/>
                <w:lang w:val="ru-RU"/>
              </w:rPr>
              <w:t xml:space="preserve"> не более 10</w:t>
            </w:r>
            <w:r w:rsidR="00167A9A">
              <w:rPr>
                <w:rFonts w:ascii="Times New Roman" w:hAnsi="Times New Roman"/>
                <w:lang w:val="ru-RU"/>
              </w:rPr>
              <w:t xml:space="preserve">% </w:t>
            </w:r>
            <w:r w:rsidR="001E7210">
              <w:rPr>
                <w:rFonts w:ascii="Times New Roman" w:hAnsi="Times New Roman"/>
                <w:lang w:val="ru-RU"/>
              </w:rPr>
              <w:t xml:space="preserve"> измер</w:t>
            </w:r>
            <w:r>
              <w:rPr>
                <w:rFonts w:ascii="Times New Roman" w:hAnsi="Times New Roman"/>
                <w:lang w:val="ru-RU"/>
              </w:rPr>
              <w:t>ений от – 15 до +20 см.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Рулеткой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 м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Тол</w:t>
            </w:r>
            <w:r w:rsidR="007E6A49">
              <w:rPr>
                <w:rFonts w:ascii="Times New Roman" w:hAnsi="Times New Roman"/>
                <w:lang w:val="ru-RU"/>
              </w:rPr>
              <w:t>щ</w:t>
            </w:r>
            <w:r>
              <w:rPr>
                <w:rFonts w:ascii="Times New Roman" w:hAnsi="Times New Roman"/>
                <w:lang w:val="ru-RU"/>
              </w:rPr>
              <w:t>ина слоя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±1,5 </w:t>
            </w:r>
            <w:r w:rsidR="00167A9A">
              <w:rPr>
                <w:rFonts w:ascii="Times New Roman" w:hAnsi="Times New Roman"/>
                <w:lang w:val="ru-RU"/>
              </w:rPr>
              <w:t xml:space="preserve">см (± 1 см) *, не более </w:t>
            </w:r>
            <w:r w:rsidR="001E7210">
              <w:rPr>
                <w:rFonts w:ascii="Times New Roman" w:hAnsi="Times New Roman"/>
                <w:lang w:val="ru-RU"/>
              </w:rPr>
              <w:t xml:space="preserve"> 10 % измер</w:t>
            </w:r>
            <w:r>
              <w:rPr>
                <w:rFonts w:ascii="Times New Roman" w:hAnsi="Times New Roman"/>
                <w:lang w:val="ru-RU"/>
              </w:rPr>
              <w:t>ений от – 2,2 см до + 3 см</w:t>
            </w:r>
          </w:p>
          <w:p w:rsidR="00732F2D" w:rsidRDefault="00F5112A" w:rsidP="00A95E53">
            <w:pPr>
              <w:ind w:left="-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(от -1,5см до +2см) *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Линейкой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Через </w:t>
            </w: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 м</w:t>
            </w:r>
          </w:p>
        </w:tc>
      </w:tr>
      <w:tr w:rsidR="00F5112A" w:rsidRPr="007E6A49" w:rsidTr="0049701E">
        <w:trPr>
          <w:trHeight w:val="136"/>
          <w:jc w:val="center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Ровность поверх-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ности для дорог: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F5112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II</w:t>
            </w:r>
            <w:r w:rsidRPr="00F5112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и</w:t>
            </w:r>
            <w:r w:rsidRPr="00F5112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III</w:t>
            </w:r>
            <w:r>
              <w:rPr>
                <w:rFonts w:ascii="Times New Roman" w:hAnsi="Times New Roman"/>
                <w:lang w:val="ru-RU"/>
              </w:rPr>
              <w:t xml:space="preserve"> категорий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732F2D" w:rsidRDefault="00732F2D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IV</w:t>
            </w:r>
            <w:r>
              <w:rPr>
                <w:rFonts w:ascii="Times New Roman" w:hAnsi="Times New Roman"/>
                <w:lang w:val="ru-RU"/>
              </w:rPr>
              <w:t xml:space="preserve"> и  </w:t>
            </w:r>
            <w:r>
              <w:rPr>
                <w:rFonts w:ascii="Times New Roman" w:hAnsi="Times New Roman"/>
              </w:rPr>
              <w:t>V</w:t>
            </w:r>
            <w:r>
              <w:rPr>
                <w:rFonts w:ascii="Times New Roman" w:hAnsi="Times New Roman"/>
                <w:lang w:val="ru-RU"/>
              </w:rPr>
              <w:t xml:space="preserve"> категорий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732F2D" w:rsidRDefault="00732F2D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ru-RU"/>
              </w:rPr>
              <w:t xml:space="preserve">с, </w:t>
            </w:r>
            <w:r>
              <w:rPr>
                <w:rFonts w:ascii="Times New Roman" w:hAnsi="Times New Roman"/>
              </w:rPr>
              <w:t>II</w:t>
            </w:r>
            <w:r>
              <w:rPr>
                <w:rFonts w:ascii="Times New Roman" w:hAnsi="Times New Roman"/>
                <w:lang w:val="ru-RU"/>
              </w:rPr>
              <w:t xml:space="preserve">с, </w:t>
            </w:r>
            <w:r>
              <w:rPr>
                <w:rFonts w:ascii="Times New Roman" w:hAnsi="Times New Roman"/>
              </w:rPr>
              <w:t>III</w:t>
            </w:r>
            <w:r>
              <w:rPr>
                <w:rFonts w:ascii="Times New Roman" w:hAnsi="Times New Roman"/>
                <w:lang w:val="ru-RU"/>
              </w:rPr>
              <w:t>с катего-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Просвет – зазор:</w:t>
            </w:r>
          </w:p>
          <w:p w:rsidR="00732F2D" w:rsidRDefault="004571FF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10мм (5 мм)*;</w:t>
            </w:r>
            <w:r w:rsidR="00F5112A">
              <w:rPr>
                <w:rFonts w:ascii="Times New Roman" w:hAnsi="Times New Roman"/>
                <w:lang w:val="ru-RU"/>
              </w:rPr>
              <w:t xml:space="preserve"> не более 5 % измерений до </w:t>
            </w:r>
          </w:p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 мм (10 мм) *</w:t>
            </w:r>
          </w:p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4571FF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 рейкой длиной 3 м в пяти точках через 0,5 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Через 10 м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A49" w:rsidRDefault="004571FF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 10%  дли</w:t>
            </w:r>
            <w:r w:rsidR="00F5112A">
              <w:rPr>
                <w:rFonts w:ascii="Times New Roman" w:hAnsi="Times New Roman"/>
                <w:lang w:val="ru-RU"/>
              </w:rPr>
              <w:t xml:space="preserve">ны участка. Длина захватки 300 – 400 м. </w:t>
            </w:r>
          </w:p>
          <w:p w:rsidR="00F5112A" w:rsidRDefault="00F5112A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– 130 измерений на захватке.</w:t>
            </w:r>
          </w:p>
        </w:tc>
      </w:tr>
      <w:tr w:rsidR="00F5112A" w:rsidRPr="00970551" w:rsidTr="0049701E">
        <w:trPr>
          <w:trHeight w:val="136"/>
          <w:jc w:val="center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F5112A" w:rsidRDefault="00F5112A" w:rsidP="00732F2D">
            <w:pPr>
              <w:ind w:left="-142" w:firstLine="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мм</w:t>
            </w:r>
            <w:r w:rsidR="004571FF">
              <w:rPr>
                <w:rFonts w:ascii="Times New Roman" w:hAnsi="Times New Roman"/>
                <w:lang w:val="ru-RU"/>
              </w:rPr>
              <w:t>; не более 5% измер</w:t>
            </w:r>
            <w:r>
              <w:rPr>
                <w:rFonts w:ascii="Times New Roman" w:hAnsi="Times New Roman"/>
                <w:lang w:val="ru-RU"/>
              </w:rPr>
              <w:t>ений до 30 мм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5112A" w:rsidRPr="00970551" w:rsidTr="0049701E">
        <w:trPr>
          <w:trHeight w:val="136"/>
          <w:jc w:val="center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2F2D" w:rsidRDefault="00732F2D" w:rsidP="00732F2D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32F2D" w:rsidRDefault="004571FF" w:rsidP="00A95E53">
            <w:pPr>
              <w:ind w:left="-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 мм; не более 5% измерений до 40 мм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112A" w:rsidRDefault="00F5112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Поперечный уклон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2F2D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±0,01 (±0,005)*, не более</w:t>
            </w:r>
            <w:r w:rsidR="008550B8">
              <w:rPr>
                <w:rFonts w:ascii="Times New Roman" w:hAnsi="Times New Roman"/>
                <w:lang w:val="ru-RU"/>
              </w:rPr>
              <w:t xml:space="preserve"> 10%  </w:t>
            </w:r>
            <w:r>
              <w:rPr>
                <w:rFonts w:ascii="Times New Roman" w:hAnsi="Times New Roman"/>
                <w:lang w:val="ru-RU"/>
              </w:rPr>
              <w:t xml:space="preserve"> измерений от </w:t>
            </w:r>
          </w:p>
          <w:p w:rsidR="00732F2D" w:rsidRDefault="00F5112A" w:rsidP="00732F2D">
            <w:pPr>
              <w:ind w:left="-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– 0,015 до + 0,03 </w:t>
            </w:r>
          </w:p>
          <w:p w:rsidR="00F5112A" w:rsidRDefault="00F5112A" w:rsidP="00732F2D">
            <w:pPr>
              <w:ind w:left="-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(от -0,0</w:t>
            </w:r>
            <w:r w:rsidR="008550B8">
              <w:rPr>
                <w:rFonts w:ascii="Times New Roman" w:hAnsi="Times New Roman"/>
                <w:lang w:val="ru-RU"/>
              </w:rPr>
              <w:t>1 до + 0,015)*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Рейкой с уровнем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Через 10 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E6A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</w:t>
            </w:r>
            <w:r w:rsidR="008550B8">
              <w:rPr>
                <w:rFonts w:ascii="Times New Roman" w:hAnsi="Times New Roman"/>
                <w:lang w:val="ru-RU"/>
              </w:rPr>
              <w:t xml:space="preserve"> 10% длины </w:t>
            </w:r>
            <w:r>
              <w:rPr>
                <w:rFonts w:ascii="Times New Roman" w:hAnsi="Times New Roman"/>
                <w:lang w:val="ru-RU"/>
              </w:rPr>
              <w:t xml:space="preserve"> участка. Длина захватки 300-400м. 80-100 измерений на захватке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8550B8" w:rsidP="00732F2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Влажность щебня и песча</w:t>
            </w:r>
            <w:r w:rsidR="00F5112A">
              <w:rPr>
                <w:rFonts w:ascii="Times New Roman" w:hAnsi="Times New Roman"/>
                <w:lang w:val="ru-RU"/>
              </w:rPr>
              <w:t>но-щебеночной смеси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± 10% от оптимальной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32F2D">
            <w:pPr>
              <w:ind w:left="-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Лабораторный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раз в смену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</w:tr>
      <w:tr w:rsidR="00F5112A" w:rsidTr="0049701E">
        <w:trPr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Качество уплотнения слоя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2F2D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Отсутствие следов и волны перед катком масс</w:t>
            </w:r>
            <w:r w:rsidR="008550B8">
              <w:rPr>
                <w:rFonts w:ascii="Times New Roman" w:hAnsi="Times New Roman"/>
                <w:lang w:val="ru-RU"/>
              </w:rPr>
              <w:t xml:space="preserve">ой </w:t>
            </w:r>
          </w:p>
          <w:p w:rsidR="00F5112A" w:rsidRDefault="0049762D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от </w:t>
            </w:r>
            <w:r w:rsidR="008550B8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0 до </w:t>
            </w:r>
            <w:r w:rsidR="008550B8">
              <w:rPr>
                <w:rFonts w:ascii="Times New Roman" w:hAnsi="Times New Roman"/>
                <w:lang w:val="ru-RU"/>
              </w:rPr>
              <w:t xml:space="preserve"> 13 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Визуальный</w:t>
            </w:r>
          </w:p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F5112A" w:rsidRDefault="00F5112A" w:rsidP="00732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</w:t>
            </w:r>
            <w:r w:rsidR="008550B8"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12A" w:rsidRDefault="00F511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5112A" w:rsidRDefault="00F511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</w:tr>
      <w:tr w:rsidR="00A95E53" w:rsidRPr="00970551" w:rsidTr="0049701E">
        <w:trPr>
          <w:jc w:val="center"/>
        </w:trPr>
        <w:tc>
          <w:tcPr>
            <w:tcW w:w="93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E53" w:rsidRDefault="00A95E53">
            <w:pPr>
              <w:jc w:val="both"/>
              <w:rPr>
                <w:rFonts w:ascii="Times New Roman" w:hAnsi="Times New Roman"/>
                <w:lang w:val="ru-RU"/>
              </w:rPr>
            </w:pPr>
            <w:r w:rsidRPr="00A95E53">
              <w:rPr>
                <w:rFonts w:ascii="Times New Roman" w:hAnsi="Times New Roman"/>
                <w:spacing w:val="40"/>
                <w:lang w:val="ru-RU"/>
              </w:rPr>
              <w:t>Примечание</w:t>
            </w:r>
            <w:r w:rsidRPr="00A95E53">
              <w:rPr>
                <w:lang w:val="ru-RU"/>
              </w:rPr>
              <w:t xml:space="preserve"> </w:t>
            </w:r>
            <w:r w:rsidRPr="00A95E53">
              <w:rPr>
                <w:szCs w:val="28"/>
                <w:lang w:val="ru-RU"/>
              </w:rPr>
              <w:t>–</w:t>
            </w:r>
            <w:r w:rsidRPr="00A95E53"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*</w:t>
            </w:r>
            <w:r w:rsidRPr="00A95E53">
              <w:rPr>
                <w:rFonts w:ascii="Times New Roman" w:hAnsi="Times New Roman"/>
                <w:lang w:val="ru-RU"/>
              </w:rPr>
              <w:t>данные в скобках относятся к работам, выполняемым с применением машин с автоматической системой задания вертикальных отметок</w:t>
            </w:r>
          </w:p>
        </w:tc>
      </w:tr>
    </w:tbl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F5112A" w:rsidRPr="00970551" w:rsidTr="003E24A6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12A" w:rsidRDefault="0049762D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УДК 625.76.089.2  </w:t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="00F5112A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ОКС 93.080.20</w:t>
            </w:r>
          </w:p>
          <w:p w:rsidR="00F5112A" w:rsidRDefault="00F5112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112A" w:rsidRDefault="00F5112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Ключевые слова: дорожное основание, щебень, гравий, щебеночно-гравийно-песчаные смеси, метод заклинки.</w:t>
            </w:r>
          </w:p>
          <w:p w:rsidR="00F5112A" w:rsidRDefault="00F5112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112A" w:rsidRDefault="00F5112A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835BFF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lastRenderedPageBreak/>
        <w:t>ПОЯСНИТЕЛЬНАЯ  ЗАПИСКА</w:t>
      </w:r>
    </w:p>
    <w:p w:rsidR="00835BFF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к проекту стандарта «Строительство оснований из минеральных материалов, не обработанных вяжущими»</w:t>
      </w:r>
    </w:p>
    <w:p w:rsidR="0049701E" w:rsidRPr="00F14B56" w:rsidRDefault="0049701E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B56">
        <w:rPr>
          <w:rFonts w:ascii="Times New Roman" w:hAnsi="Times New Roman"/>
          <w:sz w:val="28"/>
          <w:szCs w:val="28"/>
        </w:rPr>
        <w:t>Основание для разработки стандарта</w:t>
      </w:r>
    </w:p>
    <w:p w:rsidR="00835BFF" w:rsidRPr="00F14B56" w:rsidRDefault="00835BFF" w:rsidP="00835BFF">
      <w:pPr>
        <w:pStyle w:val="af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Приказ Минрегионразвития №624 и п.16 Программы стандартизации Национального объединения строителей на 2010 – 2011 годы.</w:t>
      </w: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B56">
        <w:rPr>
          <w:rFonts w:ascii="Times New Roman" w:hAnsi="Times New Roman"/>
          <w:sz w:val="28"/>
          <w:szCs w:val="28"/>
        </w:rPr>
        <w:t>Цели и задачи разработки стандарта</w:t>
      </w:r>
    </w:p>
    <w:p w:rsidR="00835BFF" w:rsidRPr="00F14B56" w:rsidRDefault="00835BFF" w:rsidP="00835BFF">
      <w:pPr>
        <w:pStyle w:val="af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Совершенствование нормативной базы, участие в техническом регулировании дорожно-строительной отрасли, внедрение новых технологий.</w:t>
      </w: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Данные о стандартизации объекта к началу разработки проекта стандарта</w:t>
      </w:r>
    </w:p>
    <w:p w:rsidR="00835BFF" w:rsidRPr="00F14B56" w:rsidRDefault="00835BFF" w:rsidP="00835BFF">
      <w:pPr>
        <w:pStyle w:val="af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14B56">
        <w:rPr>
          <w:rFonts w:ascii="Times New Roman" w:hAnsi="Times New Roman"/>
          <w:sz w:val="28"/>
          <w:szCs w:val="28"/>
        </w:rPr>
        <w:t>Стандарт разрабатывается впервые.</w:t>
      </w: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B56">
        <w:rPr>
          <w:rFonts w:ascii="Times New Roman" w:hAnsi="Times New Roman"/>
          <w:sz w:val="28"/>
          <w:szCs w:val="28"/>
        </w:rPr>
        <w:t>Характеристика объекта стандартизации</w:t>
      </w:r>
    </w:p>
    <w:p w:rsidR="00835BFF" w:rsidRPr="00F14B56" w:rsidRDefault="00835BFF" w:rsidP="00835BFF">
      <w:pPr>
        <w:pStyle w:val="af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стандарте представлены область применения, требования к материалам и конечному продукту, контроль качества и технология работ по устройству дорожных оснований из минеральных материалов методом заклинки, а также из оптимальных щебеночно-песчаных и песчано-гравийных смесей.</w:t>
      </w: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4B56">
        <w:rPr>
          <w:rFonts w:ascii="Times New Roman" w:hAnsi="Times New Roman"/>
          <w:sz w:val="28"/>
          <w:szCs w:val="28"/>
        </w:rPr>
        <w:t>Научно-технический уровень объекта стандартизации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Первыми покрытиями в России были щебеночные, устраиваемые методом заклинки,  а также булыжные и брусчатые мостовые. Последние не получили широкого развития в связи с большим объемом ручных работ по их устройству. Основное развитие получили щебеночные покрытия и основания.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Значительное увеличение парка автомобильного транспорта в последние десятилетия потребовало совершенствования конструкций дорожных одежд и способов их строительства, в том числе, слоев оснований из каменных материалов. Развитие новых методов базировалось на </w:t>
      </w: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теоретических положениях особенностей работы слоев из дискретных материалов под нагрузкой и требованиях к таким слоям,  основными из которых являются: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right="7" w:firstLine="72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–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способность слоя выдерживать нагрузку от проезжающего автотранспорта, то есть иметь необхо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  <w:t>димые прочность  и модуль упругости слоя, предотвращающих образование не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ровностей и колей на покрытии;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right="22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–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способность материала слоя выдерживать воздействие климатических факторов (замораживание-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оттаивание, водонасыщение-высушивание), то есть иметь материал с необходимой морозостойкостью;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right="14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– 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 xml:space="preserve">способность материала слоя воспринимать колебания температуры наружного воздуха и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предотвращать возникнове</w:t>
      </w:r>
      <w:r>
        <w:rPr>
          <w:rFonts w:ascii="Times New Roman" w:hAnsi="Times New Roman"/>
          <w:sz w:val="28"/>
          <w:szCs w:val="28"/>
          <w:lang w:val="ru-RU"/>
        </w:rPr>
        <w:t>ние температурных трещин в слое.</w:t>
      </w:r>
    </w:p>
    <w:p w:rsidR="00835BFF" w:rsidRPr="00F14B56" w:rsidRDefault="00835BFF" w:rsidP="00835BFF">
      <w:pPr>
        <w:shd w:val="clear" w:color="auto" w:fill="FFFFFF"/>
        <w:spacing w:line="360" w:lineRule="auto"/>
        <w:ind w:right="22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5"/>
          <w:sz w:val="28"/>
          <w:szCs w:val="28"/>
          <w:lang w:val="ru-RU"/>
        </w:rPr>
        <w:t>К</w:t>
      </w:r>
      <w:r w:rsidRPr="00F14B56">
        <w:rPr>
          <w:rFonts w:ascii="Times New Roman" w:hAnsi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этим требованиям необходимо добавить   экономические, </w:t>
      </w:r>
      <w:r>
        <w:rPr>
          <w:rFonts w:ascii="Times New Roman" w:hAnsi="Times New Roman"/>
          <w:spacing w:val="-3"/>
          <w:sz w:val="28"/>
          <w:szCs w:val="28"/>
          <w:lang w:val="ru-RU"/>
        </w:rPr>
        <w:t>технические, технологические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t>, связанные с  необходимость повышения темпов строи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тельства,  использования местных материалов и отходов промышленности.</w:t>
      </w:r>
    </w:p>
    <w:p w:rsidR="00835BFF" w:rsidRPr="00F14B56" w:rsidRDefault="00835BFF" w:rsidP="00835BFF">
      <w:pPr>
        <w:shd w:val="clear" w:color="auto" w:fill="FFFFFF"/>
        <w:spacing w:line="360" w:lineRule="auto"/>
        <w:ind w:firstLine="734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В результате многолетних работ ученых-дорожников были разработаны новые конструкции, ма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териалы и технологии строительства слоев дорожных одежд из каменных материалов без вяжущих, а так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же каменных материалов и грунтов, обработанных неорганическими вяжущими. Проведенные в послед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 xml:space="preserve">ние десятилетия в Союздорнии, МАДИ,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Росдорнии 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t>и  других организациях иссле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дования позволили расширить номенклатуру применяемых материалов, усовершенствовать требования к материалам и слоям, а также разработать технологию строительства с использованием различных машин  и контроль качества производства работ. К основным достижениям можно отнести создание сле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дующих основных конструкций и технологий  строительства.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right="7" w:firstLine="727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8"/>
          <w:sz w:val="28"/>
          <w:szCs w:val="28"/>
          <w:lang w:val="ru-RU"/>
        </w:rPr>
        <w:t>Щебёночные основания и покрытия,</w:t>
      </w:r>
      <w:r w:rsidRPr="00F14B56">
        <w:rPr>
          <w:rFonts w:ascii="Times New Roman" w:hAnsi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pacing w:val="-8"/>
          <w:sz w:val="28"/>
          <w:szCs w:val="28"/>
          <w:lang w:val="ru-RU"/>
        </w:rPr>
        <w:t xml:space="preserve">устраиваемые методом заклинки. Расширена номенклатура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фракций применяемого щебня. Уточнены необходимая прочность и морозостойкость щебня, а также рас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четные параметры слоя.</w:t>
      </w:r>
    </w:p>
    <w:p w:rsidR="00835BFF" w:rsidRPr="00F14B56" w:rsidRDefault="00835BFF" w:rsidP="00835BFF">
      <w:pPr>
        <w:shd w:val="clear" w:color="auto" w:fill="FFFFFF"/>
        <w:spacing w:line="360" w:lineRule="auto"/>
        <w:ind w:left="14" w:right="7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lastRenderedPageBreak/>
        <w:t>Разработаны способы устройства оснований из широко  распространенного низкомарочного щеб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 xml:space="preserve">ня. Морозостойкость такого материала повышается обработкой его различными гидрофобизаторами в </w:t>
      </w:r>
      <w:r w:rsidRPr="00F14B56">
        <w:rPr>
          <w:rFonts w:ascii="Times New Roman" w:hAnsi="Times New Roman"/>
          <w:sz w:val="28"/>
          <w:szCs w:val="28"/>
          <w:lang w:val="ru-RU"/>
        </w:rPr>
        <w:t>процессе устройства слоя.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firstLine="713"/>
        <w:jc w:val="both"/>
        <w:rPr>
          <w:rFonts w:ascii="Times New Roman" w:hAnsi="Times New Roman"/>
          <w:bCs/>
          <w:spacing w:val="-15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5"/>
          <w:sz w:val="28"/>
          <w:szCs w:val="28"/>
          <w:lang w:val="ru-RU"/>
        </w:rPr>
        <w:t xml:space="preserve">Щебёночные слои с пропиткой верхней части неорганическими вяжущими. 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firstLine="713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5"/>
          <w:sz w:val="28"/>
          <w:szCs w:val="28"/>
          <w:lang w:val="ru-RU"/>
        </w:rPr>
        <w:t xml:space="preserve">В </w:t>
      </w:r>
      <w:r w:rsidRPr="00F14B56">
        <w:rPr>
          <w:rFonts w:ascii="Times New Roman" w:hAnsi="Times New Roman"/>
          <w:spacing w:val="-15"/>
          <w:sz w:val="28"/>
          <w:szCs w:val="28"/>
          <w:lang w:val="ru-RU"/>
        </w:rPr>
        <w:t xml:space="preserve">развитие традиционных </w:t>
      </w:r>
      <w:r w:rsidRPr="00F14B56">
        <w:rPr>
          <w:rFonts w:ascii="Times New Roman" w:hAnsi="Times New Roman"/>
          <w:spacing w:val="-7"/>
          <w:sz w:val="28"/>
          <w:szCs w:val="28"/>
          <w:lang w:val="ru-RU"/>
        </w:rPr>
        <w:t xml:space="preserve">щебёночных слоев, устраиваемых методом заклинки, для повышения их несущей способности предложено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производить расклинку слоя не мелким щебнем, а различными неорганическими вяжущими (цементо-песчаная смесь, литая цементопесчаная смесь, гранулированный доменный шлак, активный фосфогипс). Ус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7"/>
          <w:sz w:val="28"/>
          <w:szCs w:val="28"/>
          <w:lang w:val="ru-RU"/>
        </w:rPr>
        <w:t>тановлены оптимальные расходы вяжущего, расчётные параметры слоя, а также технологии его устройства.</w:t>
      </w:r>
    </w:p>
    <w:p w:rsidR="00835BFF" w:rsidRPr="00F14B56" w:rsidRDefault="00835BFF" w:rsidP="00835BFF">
      <w:pPr>
        <w:shd w:val="clear" w:color="auto" w:fill="FFFFFF"/>
        <w:spacing w:line="360" w:lineRule="auto"/>
        <w:ind w:left="7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3"/>
          <w:sz w:val="28"/>
          <w:szCs w:val="28"/>
          <w:lang w:val="ru-RU"/>
        </w:rPr>
        <w:t>Слои оснований или покрытий из щебёночно(гравийно)-песчаных смесей.</w:t>
      </w:r>
      <w:r w:rsidRPr="00F14B56">
        <w:rPr>
          <w:rFonts w:ascii="Times New Roman" w:hAnsi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b/>
          <w:bCs/>
          <w:spacing w:val="-13"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spacing w:val="-13"/>
          <w:sz w:val="28"/>
          <w:szCs w:val="28"/>
          <w:lang w:val="ru-RU"/>
        </w:rPr>
        <w:t xml:space="preserve">Предложены различные 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зерновые составы смеси, установлены расчётные параметры слоев из них, уточнены требования к проч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>ности и морозостойкости материала в зависимости от категории дороги и климатических условий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, уточнены технологии строительства с использованием различных машин. Проведенные рабо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ты позволяют создавать слои типа минерального бетона.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Определенный вклад в развитие строительства щебеночных оснований был сделан учеными зарубежных стран  (Германии, Франции, Канады и др.), которые свои исследования в последние годы направили на оценку качества применяемых щебеночных и гравийных материалов, а также на их оптимальный зерновой состав для различных слоев  дорожных одежд.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На основании проведенных многолетних исследований был разработан ряд национальных и межгосударственных стандартов  (ГОСТ 25607 – 2009, ГОСТ 8267-93*, ГОСТ 8269.0-97, ГОСТ 8736-93, ГОСТ 30108-94 и др.)</w:t>
      </w:r>
    </w:p>
    <w:p w:rsidR="00835BFF" w:rsidRPr="00F14B56" w:rsidRDefault="00835BFF" w:rsidP="00835BFF">
      <w:pPr>
        <w:pStyle w:val="af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Технико-экономическая эффективность от внедрения стандарта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Наиболее распространенными дорожно-строительными материалами в нашей стране являются щебеночные и гравийные в связи с большим </w:t>
      </w: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распространением каменных и гравийно-песчаных месторождений на территории России.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Поэтому конструктивные слои из минеральных материалов, не обработанных вяжущими, устраивают при наличии вблизи строящейся дороги месторождений природного камня  или обломочных горных пород. При строительстве дорожных оснований в этих районах отсутствует необходимость в перевозках щебня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щебеночно–гравийных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песчаных смесей, что может снизить стоимость строительства основания в 3-5 раз. При экономической целесообразности используют и привозной щебень из плотных горных пород.  </w:t>
      </w:r>
    </w:p>
    <w:p w:rsidR="00835BFF" w:rsidRPr="00F14B56" w:rsidRDefault="00835BFF" w:rsidP="00835B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Лучшие транспортно-эксплуатационные и расчетные показатели имеют основания, выполненные из щебня, полученного дроблением различных горных пород. Основания, устроенные из щебеночных  материалов обладают высоким модулем упругости, монолитностью, при увлажнении не теряют устойч</w:t>
      </w:r>
      <w:r>
        <w:rPr>
          <w:rFonts w:ascii="Times New Roman" w:hAnsi="Times New Roman"/>
          <w:sz w:val="28"/>
          <w:szCs w:val="28"/>
          <w:lang w:val="ru-RU"/>
        </w:rPr>
        <w:t xml:space="preserve">ивости и не вызывают </w:t>
      </w:r>
      <w:r w:rsidRPr="00F14B56">
        <w:rPr>
          <w:rFonts w:ascii="Times New Roman" w:hAnsi="Times New Roman"/>
          <w:sz w:val="28"/>
          <w:szCs w:val="28"/>
          <w:lang w:val="ru-RU"/>
        </w:rPr>
        <w:t>трещин на покрытии. Устойчивость и прочность таких оснований обеспечивается хорошим взаимным заклиниванием щебенок и цементацией образующихся мелких частиц.</w:t>
      </w:r>
    </w:p>
    <w:p w:rsidR="00835BFF" w:rsidRPr="00F14B56" w:rsidRDefault="00835BFF" w:rsidP="00835BFF">
      <w:pPr>
        <w:pStyle w:val="afa"/>
        <w:numPr>
          <w:ilvl w:val="0"/>
          <w:numId w:val="1"/>
        </w:numPr>
        <w:rPr>
          <w:sz w:val="28"/>
          <w:szCs w:val="28"/>
        </w:rPr>
      </w:pPr>
      <w:r w:rsidRPr="00F14B56">
        <w:rPr>
          <w:sz w:val="28"/>
          <w:szCs w:val="28"/>
        </w:rPr>
        <w:t>Предполагаемый срок введения стандарта в действие и предполагаемый срок его действия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Предполагаемый срок введения стандарта в действие – вторая половина 2012 года.</w:t>
      </w:r>
    </w:p>
    <w:p w:rsidR="00835BFF" w:rsidRPr="00F14B56" w:rsidRDefault="00835BFF" w:rsidP="00835BFF">
      <w:pPr>
        <w:pStyle w:val="afa"/>
        <w:ind w:left="28" w:firstLine="515"/>
        <w:rPr>
          <w:sz w:val="28"/>
          <w:szCs w:val="28"/>
        </w:rPr>
      </w:pPr>
      <w:r w:rsidRPr="00F14B56">
        <w:rPr>
          <w:sz w:val="28"/>
          <w:szCs w:val="28"/>
        </w:rPr>
        <w:tab/>
        <w:t>Предполагаемый срок действия стандарта 10–15 лет.</w:t>
      </w:r>
    </w:p>
    <w:p w:rsidR="00835BFF" w:rsidRPr="00F14B56" w:rsidRDefault="00835BFF" w:rsidP="00835BFF">
      <w:pPr>
        <w:pStyle w:val="afa"/>
        <w:numPr>
          <w:ilvl w:val="0"/>
          <w:numId w:val="1"/>
        </w:numPr>
        <w:rPr>
          <w:sz w:val="28"/>
          <w:szCs w:val="28"/>
        </w:rPr>
      </w:pPr>
      <w:r w:rsidRPr="00F14B56">
        <w:rPr>
          <w:sz w:val="28"/>
          <w:szCs w:val="28"/>
        </w:rPr>
        <w:t>Взаимосвязь с другими стандартами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При разработке стандарта использованы следующие нормативные отечественные документы: СНиП 3.06.03-85, ВСН 7-89, ГОСТ 25607-2009, ГОСТ 8267-93, ГОСТ 3344-83, ГОСТ 8736-93, ГОСТ 8269.0-97, ГОСТ 8735-88, ГОСТ 30108-94.</w:t>
      </w:r>
    </w:p>
    <w:p w:rsidR="00835BFF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lastRenderedPageBreak/>
        <w:t>Использованы также в части разработки технологии работ нормативно-технические документы Германии (Технические условия и  требования по устройству слоев без применения вяжущих материалов в дорожном строительстве: ZTV SoB 04: 2007, TLYestein-STB 04:2004 и др.).</w:t>
      </w:r>
    </w:p>
    <w:p w:rsidR="00835BFF" w:rsidRPr="00F14B56" w:rsidRDefault="00835BFF" w:rsidP="00835BFF">
      <w:pPr>
        <w:pStyle w:val="afa"/>
        <w:numPr>
          <w:ilvl w:val="0"/>
          <w:numId w:val="1"/>
        </w:numPr>
        <w:rPr>
          <w:sz w:val="28"/>
          <w:szCs w:val="28"/>
        </w:rPr>
      </w:pPr>
      <w:r w:rsidRPr="00F14B56">
        <w:rPr>
          <w:sz w:val="28"/>
          <w:szCs w:val="28"/>
        </w:rPr>
        <w:t>Источники информации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Федеральный закон от 8.11.2007г. № 257-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52398-2005 «Классификация автомобильных дорог».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 xml:space="preserve">ОДН 216.1.001-2005 «Рекомендации по разработке и применению документов технического регулирования в сфере дорожного хозяйства». </w:t>
      </w:r>
      <w:r w:rsidRPr="00F14B56">
        <w:rPr>
          <w:sz w:val="28"/>
          <w:szCs w:val="28"/>
        </w:rPr>
        <w:tab/>
        <w:t>Федеральный закон от 27 декабря 2002 г. № 164-ФЗ «О техническом регулировании».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8.310-90 Государственная система обеспечения единства измерений. Государственная служба стандартных справочных данных. Основные положения.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1.0-2004 Стандартизация в Российской Федерации. Основные положения.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1.4-2004 Стандартизация в Российской Федерации. Общие  положения.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1.5-2004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lastRenderedPageBreak/>
        <w:t>ГОСТ Р 1.12-2004  Стандартизация в Российской Федерации. Термины и определения.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 xml:space="preserve">ГОСТ Р 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 </w:t>
      </w:r>
    </w:p>
    <w:p w:rsidR="00835BFF" w:rsidRPr="00F14B56" w:rsidRDefault="00835BFF" w:rsidP="00835BFF">
      <w:pPr>
        <w:pStyle w:val="afa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СТО НОСТРОЙ 1.0. «Система стандартизации Национального объединения строителей. Основные положения»</w:t>
      </w:r>
    </w:p>
    <w:p w:rsidR="00835BFF" w:rsidRPr="00F14B56" w:rsidRDefault="00835BFF" w:rsidP="00835BFF">
      <w:pPr>
        <w:pStyle w:val="Default"/>
        <w:spacing w:line="360" w:lineRule="auto"/>
        <w:jc w:val="both"/>
        <w:rPr>
          <w:sz w:val="28"/>
          <w:szCs w:val="28"/>
        </w:rPr>
      </w:pPr>
      <w:r w:rsidRPr="00F14B56">
        <w:rPr>
          <w:sz w:val="28"/>
          <w:szCs w:val="28"/>
        </w:rPr>
        <w:tab/>
        <w:t>СТО НОСТРОЙ 1.1. «Система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 изменения и отмены».</w:t>
      </w:r>
    </w:p>
    <w:p w:rsidR="00835BFF" w:rsidRPr="00F14B56" w:rsidRDefault="00835BFF" w:rsidP="00835BFF">
      <w:pPr>
        <w:pStyle w:val="Defaul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14B56">
        <w:rPr>
          <w:sz w:val="28"/>
          <w:szCs w:val="28"/>
        </w:rPr>
        <w:t xml:space="preserve"> Дополнительные сведения</w:t>
      </w:r>
    </w:p>
    <w:p w:rsidR="00835BFF" w:rsidRPr="00F14B56" w:rsidRDefault="00835BFF" w:rsidP="0049701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Для повышения плотности и несущей способности слоя из щебеночно (гравийно)-песчано-грунтовых смесей в последние годы используют технологии по обработке материалов жидкими стабилизаторами (пластифицирующими поверхностно-активными веществами). Установлены виды и оптимальные расходы стабилизаторов, степень повышения плотности и модуля упругости слоя. Разработана технология устройства стабилизированного слоя. Наряду с этим представляет интерес использование различных кремнийорганических жидкостей для повышения водостойкости и прочности малопрочных минеральных материалов.</w:t>
      </w:r>
    </w:p>
    <w:p w:rsidR="00835BFF" w:rsidRPr="00F14B56" w:rsidRDefault="00835BFF" w:rsidP="00835B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Pr="00F14B56" w:rsidRDefault="00835BFF" w:rsidP="00835B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             Руководитель разработки                        Розов Ю.Н.                                                  </w:t>
      </w:r>
    </w:p>
    <w:p w:rsidR="00835BFF" w:rsidRPr="00F14B56" w:rsidRDefault="00835BFF" w:rsidP="00835B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Pr="00F14B56" w:rsidRDefault="00835BFF" w:rsidP="00835B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BFF" w:rsidRDefault="00835BFF" w:rsidP="00F511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3EB3" w:rsidRPr="00F5112A" w:rsidRDefault="00563EB3">
      <w:pPr>
        <w:rPr>
          <w:lang w:val="ru-RU"/>
        </w:rPr>
      </w:pPr>
    </w:p>
    <w:sectPr w:rsidR="00563EB3" w:rsidRPr="00F5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4B" w:rsidRDefault="00C9384B" w:rsidP="0069541A">
      <w:r>
        <w:separator/>
      </w:r>
    </w:p>
  </w:endnote>
  <w:endnote w:type="continuationSeparator" w:id="0">
    <w:p w:rsidR="00C9384B" w:rsidRDefault="00C9384B" w:rsidP="0069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088235"/>
      <w:docPartObj>
        <w:docPartGallery w:val="Page Numbers (Bottom of Page)"/>
        <w:docPartUnique/>
      </w:docPartObj>
    </w:sdtPr>
    <w:sdtEndPr/>
    <w:sdtContent>
      <w:p w:rsidR="00E50653" w:rsidRDefault="00E506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551" w:rsidRPr="00970551">
          <w:rPr>
            <w:noProof/>
            <w:lang w:val="ru-RU"/>
          </w:rPr>
          <w:t>2</w:t>
        </w:r>
        <w:r>
          <w:fldChar w:fldCharType="end"/>
        </w:r>
      </w:p>
    </w:sdtContent>
  </w:sdt>
  <w:p w:rsidR="00E50653" w:rsidRDefault="00E506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4B" w:rsidRDefault="00C9384B" w:rsidP="0069541A">
      <w:r>
        <w:separator/>
      </w:r>
    </w:p>
  </w:footnote>
  <w:footnote w:type="continuationSeparator" w:id="0">
    <w:p w:rsidR="00C9384B" w:rsidRDefault="00C9384B" w:rsidP="00695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653" w:rsidRPr="0069541A" w:rsidRDefault="00E50653" w:rsidP="0069541A">
    <w:pPr>
      <w:pStyle w:val="a4"/>
      <w:rPr>
        <w:rFonts w:ascii="Times New Roman" w:hAnsi="Times New Roman"/>
      </w:rPr>
    </w:pPr>
    <w:r>
      <w:rPr>
        <w:rFonts w:ascii="Times New Roman" w:hAnsi="Times New Roman"/>
        <w:lang w:val="ru-RU"/>
      </w:rPr>
      <w:tab/>
    </w:r>
    <w:r>
      <w:rPr>
        <w:rFonts w:ascii="Times New Roman" w:hAnsi="Times New Roman"/>
        <w:lang w:val="ru-RU"/>
      </w:rPr>
      <w:tab/>
    </w:r>
    <w:r w:rsidRPr="0069541A">
      <w:rPr>
        <w:rFonts w:ascii="Times New Roman" w:hAnsi="Times New Roman"/>
      </w:rPr>
      <w:t>СТО НОСТРОЙ 2.25.ххх.2 – 2011</w:t>
    </w:r>
  </w:p>
  <w:p w:rsidR="00E50653" w:rsidRPr="0069541A" w:rsidRDefault="00E50653">
    <w:pPr>
      <w:pStyle w:val="a4"/>
      <w:rPr>
        <w:rFonts w:ascii="Times New Roman" w:hAnsi="Times New Roman"/>
        <w:lang w:val="ru-RU"/>
      </w:rPr>
    </w:pPr>
    <w:r w:rsidRPr="0069541A">
      <w:rPr>
        <w:rFonts w:ascii="Times New Roman" w:hAnsi="Times New Roman"/>
      </w:rPr>
      <w:tab/>
    </w:r>
    <w:r w:rsidRPr="0069541A">
      <w:rPr>
        <w:rFonts w:ascii="Times New Roman" w:hAnsi="Times New Roman"/>
      </w:rPr>
      <w:tab/>
      <w:t>(Проект)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11979"/>
    <w:multiLevelType w:val="hybridMultilevel"/>
    <w:tmpl w:val="A2CE3C7E"/>
    <w:lvl w:ilvl="0" w:tplc="9466B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B0"/>
    <w:rsid w:val="00032D8F"/>
    <w:rsid w:val="00042D4D"/>
    <w:rsid w:val="000703AC"/>
    <w:rsid w:val="000D1F64"/>
    <w:rsid w:val="000E3AB0"/>
    <w:rsid w:val="00167A9A"/>
    <w:rsid w:val="001C1C7E"/>
    <w:rsid w:val="001D0D5C"/>
    <w:rsid w:val="001E7210"/>
    <w:rsid w:val="00215F7F"/>
    <w:rsid w:val="003A3134"/>
    <w:rsid w:val="003E24A6"/>
    <w:rsid w:val="0042040D"/>
    <w:rsid w:val="004571FF"/>
    <w:rsid w:val="0049701E"/>
    <w:rsid w:val="0049762D"/>
    <w:rsid w:val="00500E59"/>
    <w:rsid w:val="0055243B"/>
    <w:rsid w:val="00563EB3"/>
    <w:rsid w:val="005B467E"/>
    <w:rsid w:val="006909DF"/>
    <w:rsid w:val="0069541A"/>
    <w:rsid w:val="006C39B2"/>
    <w:rsid w:val="006C584C"/>
    <w:rsid w:val="006E13F7"/>
    <w:rsid w:val="006F2907"/>
    <w:rsid w:val="00732F2D"/>
    <w:rsid w:val="007620A2"/>
    <w:rsid w:val="00786811"/>
    <w:rsid w:val="007C37E0"/>
    <w:rsid w:val="007E068B"/>
    <w:rsid w:val="007E6A49"/>
    <w:rsid w:val="00800586"/>
    <w:rsid w:val="00835BFF"/>
    <w:rsid w:val="008550B8"/>
    <w:rsid w:val="0087479D"/>
    <w:rsid w:val="008C0848"/>
    <w:rsid w:val="00921980"/>
    <w:rsid w:val="00950BE4"/>
    <w:rsid w:val="00970551"/>
    <w:rsid w:val="00A4481F"/>
    <w:rsid w:val="00A94EF3"/>
    <w:rsid w:val="00A95E53"/>
    <w:rsid w:val="00AB0809"/>
    <w:rsid w:val="00B10345"/>
    <w:rsid w:val="00BB2723"/>
    <w:rsid w:val="00C20E40"/>
    <w:rsid w:val="00C9384B"/>
    <w:rsid w:val="00CE1C5E"/>
    <w:rsid w:val="00CF578E"/>
    <w:rsid w:val="00D74FB1"/>
    <w:rsid w:val="00DC216B"/>
    <w:rsid w:val="00E2260B"/>
    <w:rsid w:val="00E50653"/>
    <w:rsid w:val="00E74ADE"/>
    <w:rsid w:val="00EF4AB4"/>
    <w:rsid w:val="00F5112A"/>
    <w:rsid w:val="00FD08E5"/>
    <w:rsid w:val="00FD5D8A"/>
    <w:rsid w:val="00FF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2A"/>
    <w:pPr>
      <w:spacing w:after="0" w:line="240" w:lineRule="auto"/>
    </w:pPr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F511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1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1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12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12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12A"/>
    <w:p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12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12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1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12A"/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5112A"/>
    <w:rPr>
      <w:rFonts w:asciiTheme="majorHAnsi" w:eastAsiaTheme="majorEastAsia" w:hAnsiTheme="majorHAnsi"/>
      <w:b/>
      <w:bCs/>
      <w:i/>
      <w:iCs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5112A"/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5112A"/>
    <w:rPr>
      <w:rFonts w:asciiTheme="minorHAnsi" w:eastAsia="Times New Roman" w:hAnsiTheme="minorHAnsi"/>
      <w:b/>
      <w:bCs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5112A"/>
    <w:rPr>
      <w:rFonts w:asciiTheme="minorHAnsi" w:eastAsia="Times New Roman" w:hAnsiTheme="minorHAnsi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F5112A"/>
    <w:rPr>
      <w:rFonts w:asciiTheme="minorHAnsi" w:eastAsia="Times New Roman" w:hAnsiTheme="minorHAns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5112A"/>
    <w:rPr>
      <w:rFonts w:asciiTheme="minorHAnsi" w:eastAsiaTheme="minorEastAsia" w:hAnsiTheme="minorHAns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5112A"/>
    <w:rPr>
      <w:rFonts w:asciiTheme="majorHAnsi" w:eastAsiaTheme="majorEastAsia" w:hAnsiTheme="majorHAnsi"/>
      <w:sz w:val="22"/>
      <w:szCs w:val="22"/>
      <w:lang w:val="en-US" w:bidi="en-US"/>
    </w:rPr>
  </w:style>
  <w:style w:type="character" w:styleId="a3">
    <w:name w:val="Emphasis"/>
    <w:basedOn w:val="a0"/>
    <w:uiPriority w:val="20"/>
    <w:qFormat/>
    <w:rsid w:val="00F5112A"/>
    <w:rPr>
      <w:rFonts w:asciiTheme="minorHAnsi" w:hAnsiTheme="minorHAns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unhideWhenUsed/>
    <w:rsid w:val="00F511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F511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F511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5112A"/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F511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F5112A"/>
    <w:rPr>
      <w:rFonts w:asciiTheme="majorHAnsi" w:eastAsiaTheme="majorEastAsia" w:hAnsiTheme="majorHAnsi"/>
      <w:sz w:val="24"/>
      <w:szCs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511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5112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e">
    <w:name w:val="No Spacing"/>
    <w:basedOn w:val="a"/>
    <w:uiPriority w:val="1"/>
    <w:qFormat/>
    <w:rsid w:val="00F5112A"/>
    <w:rPr>
      <w:szCs w:val="32"/>
    </w:rPr>
  </w:style>
  <w:style w:type="paragraph" w:styleId="af">
    <w:name w:val="List Paragraph"/>
    <w:basedOn w:val="a"/>
    <w:uiPriority w:val="34"/>
    <w:qFormat/>
    <w:rsid w:val="00F5112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5112A"/>
    <w:rPr>
      <w:i/>
    </w:rPr>
  </w:style>
  <w:style w:type="character" w:customStyle="1" w:styleId="22">
    <w:name w:val="Цитата 2 Знак"/>
    <w:basedOn w:val="a0"/>
    <w:link w:val="21"/>
    <w:uiPriority w:val="29"/>
    <w:rsid w:val="00F5112A"/>
    <w:rPr>
      <w:rFonts w:asciiTheme="minorHAnsi" w:eastAsiaTheme="minorEastAsia" w:hAnsiTheme="minorHAnsi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F5112A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F5112A"/>
    <w:rPr>
      <w:rFonts w:asciiTheme="minorHAnsi" w:eastAsiaTheme="minorEastAsia" w:hAnsiTheme="minorHAnsi"/>
      <w:b/>
      <w:i/>
      <w:sz w:val="24"/>
      <w:szCs w:val="22"/>
      <w:lang w:val="en-US" w:bidi="en-US"/>
    </w:rPr>
  </w:style>
  <w:style w:type="paragraph" w:styleId="af2">
    <w:name w:val="TOC Heading"/>
    <w:basedOn w:val="1"/>
    <w:next w:val="a"/>
    <w:uiPriority w:val="39"/>
    <w:semiHidden/>
    <w:unhideWhenUsed/>
    <w:qFormat/>
    <w:rsid w:val="00F5112A"/>
    <w:pPr>
      <w:outlineLvl w:val="9"/>
    </w:pPr>
  </w:style>
  <w:style w:type="character" w:styleId="af3">
    <w:name w:val="Placeholder Text"/>
    <w:basedOn w:val="a0"/>
    <w:uiPriority w:val="99"/>
    <w:semiHidden/>
    <w:rsid w:val="00F5112A"/>
    <w:rPr>
      <w:color w:val="808080"/>
    </w:rPr>
  </w:style>
  <w:style w:type="character" w:styleId="af4">
    <w:name w:val="Subtle Emphasis"/>
    <w:uiPriority w:val="19"/>
    <w:qFormat/>
    <w:rsid w:val="00F5112A"/>
    <w:rPr>
      <w:i/>
      <w:iCs w:val="0"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F5112A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F5112A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F5112A"/>
    <w:rPr>
      <w:b/>
      <w:bCs w:val="0"/>
      <w:sz w:val="24"/>
      <w:u w:val="single"/>
    </w:rPr>
  </w:style>
  <w:style w:type="character" w:styleId="af8">
    <w:name w:val="Book Title"/>
    <w:basedOn w:val="a0"/>
    <w:uiPriority w:val="33"/>
    <w:qFormat/>
    <w:rsid w:val="00F5112A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table" w:styleId="af9">
    <w:name w:val="Table Grid"/>
    <w:basedOn w:val="a1"/>
    <w:uiPriority w:val="59"/>
    <w:rsid w:val="00F5112A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5BF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unhideWhenUsed/>
    <w:rsid w:val="00835BFF"/>
    <w:pPr>
      <w:spacing w:after="120" w:line="360" w:lineRule="auto"/>
      <w:ind w:left="283" w:firstLine="284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835BFF"/>
    <w:rPr>
      <w:rFonts w:eastAsia="Times New Roman"/>
      <w:sz w:val="20"/>
      <w:szCs w:val="20"/>
      <w:lang w:eastAsia="ru-RU"/>
    </w:rPr>
  </w:style>
  <w:style w:type="paragraph" w:styleId="afc">
    <w:name w:val="Normal (Web)"/>
    <w:basedOn w:val="a"/>
    <w:semiHidden/>
    <w:unhideWhenUsed/>
    <w:rsid w:val="00970551"/>
    <w:pPr>
      <w:spacing w:before="280" w:after="280"/>
    </w:pPr>
    <w:rPr>
      <w:rFonts w:ascii="Times New Roman" w:eastAsia="Times New Roman" w:hAnsi="Times New Roman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2A"/>
    <w:pPr>
      <w:spacing w:after="0" w:line="240" w:lineRule="auto"/>
    </w:pPr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F511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1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1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12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12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12A"/>
    <w:p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12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12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1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12A"/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5112A"/>
    <w:rPr>
      <w:rFonts w:asciiTheme="majorHAnsi" w:eastAsiaTheme="majorEastAsia" w:hAnsiTheme="majorHAnsi"/>
      <w:b/>
      <w:bCs/>
      <w:i/>
      <w:iCs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5112A"/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5112A"/>
    <w:rPr>
      <w:rFonts w:asciiTheme="minorHAnsi" w:eastAsia="Times New Roman" w:hAnsiTheme="minorHAnsi"/>
      <w:b/>
      <w:bCs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5112A"/>
    <w:rPr>
      <w:rFonts w:asciiTheme="minorHAnsi" w:eastAsia="Times New Roman" w:hAnsiTheme="minorHAnsi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F5112A"/>
    <w:rPr>
      <w:rFonts w:asciiTheme="minorHAnsi" w:eastAsia="Times New Roman" w:hAnsiTheme="minorHAns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5112A"/>
    <w:rPr>
      <w:rFonts w:asciiTheme="minorHAnsi" w:eastAsiaTheme="minorEastAsia" w:hAnsiTheme="minorHAns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5112A"/>
    <w:rPr>
      <w:rFonts w:asciiTheme="majorHAnsi" w:eastAsiaTheme="majorEastAsia" w:hAnsiTheme="majorHAnsi"/>
      <w:sz w:val="22"/>
      <w:szCs w:val="22"/>
      <w:lang w:val="en-US" w:bidi="en-US"/>
    </w:rPr>
  </w:style>
  <w:style w:type="character" w:styleId="a3">
    <w:name w:val="Emphasis"/>
    <w:basedOn w:val="a0"/>
    <w:uiPriority w:val="20"/>
    <w:qFormat/>
    <w:rsid w:val="00F5112A"/>
    <w:rPr>
      <w:rFonts w:asciiTheme="minorHAnsi" w:hAnsiTheme="minorHAns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unhideWhenUsed/>
    <w:rsid w:val="00F511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F511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112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F511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5112A"/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F511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F5112A"/>
    <w:rPr>
      <w:rFonts w:asciiTheme="majorHAnsi" w:eastAsiaTheme="majorEastAsia" w:hAnsiTheme="majorHAnsi"/>
      <w:sz w:val="24"/>
      <w:szCs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511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5112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e">
    <w:name w:val="No Spacing"/>
    <w:basedOn w:val="a"/>
    <w:uiPriority w:val="1"/>
    <w:qFormat/>
    <w:rsid w:val="00F5112A"/>
    <w:rPr>
      <w:szCs w:val="32"/>
    </w:rPr>
  </w:style>
  <w:style w:type="paragraph" w:styleId="af">
    <w:name w:val="List Paragraph"/>
    <w:basedOn w:val="a"/>
    <w:uiPriority w:val="34"/>
    <w:qFormat/>
    <w:rsid w:val="00F5112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5112A"/>
    <w:rPr>
      <w:i/>
    </w:rPr>
  </w:style>
  <w:style w:type="character" w:customStyle="1" w:styleId="22">
    <w:name w:val="Цитата 2 Знак"/>
    <w:basedOn w:val="a0"/>
    <w:link w:val="21"/>
    <w:uiPriority w:val="29"/>
    <w:rsid w:val="00F5112A"/>
    <w:rPr>
      <w:rFonts w:asciiTheme="minorHAnsi" w:eastAsiaTheme="minorEastAsia" w:hAnsiTheme="minorHAnsi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F5112A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F5112A"/>
    <w:rPr>
      <w:rFonts w:asciiTheme="minorHAnsi" w:eastAsiaTheme="minorEastAsia" w:hAnsiTheme="minorHAnsi"/>
      <w:b/>
      <w:i/>
      <w:sz w:val="24"/>
      <w:szCs w:val="22"/>
      <w:lang w:val="en-US" w:bidi="en-US"/>
    </w:rPr>
  </w:style>
  <w:style w:type="paragraph" w:styleId="af2">
    <w:name w:val="TOC Heading"/>
    <w:basedOn w:val="1"/>
    <w:next w:val="a"/>
    <w:uiPriority w:val="39"/>
    <w:semiHidden/>
    <w:unhideWhenUsed/>
    <w:qFormat/>
    <w:rsid w:val="00F5112A"/>
    <w:pPr>
      <w:outlineLvl w:val="9"/>
    </w:pPr>
  </w:style>
  <w:style w:type="character" w:styleId="af3">
    <w:name w:val="Placeholder Text"/>
    <w:basedOn w:val="a0"/>
    <w:uiPriority w:val="99"/>
    <w:semiHidden/>
    <w:rsid w:val="00F5112A"/>
    <w:rPr>
      <w:color w:val="808080"/>
    </w:rPr>
  </w:style>
  <w:style w:type="character" w:styleId="af4">
    <w:name w:val="Subtle Emphasis"/>
    <w:uiPriority w:val="19"/>
    <w:qFormat/>
    <w:rsid w:val="00F5112A"/>
    <w:rPr>
      <w:i/>
      <w:iCs w:val="0"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F5112A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F5112A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F5112A"/>
    <w:rPr>
      <w:b/>
      <w:bCs w:val="0"/>
      <w:sz w:val="24"/>
      <w:u w:val="single"/>
    </w:rPr>
  </w:style>
  <w:style w:type="character" w:styleId="af8">
    <w:name w:val="Book Title"/>
    <w:basedOn w:val="a0"/>
    <w:uiPriority w:val="33"/>
    <w:qFormat/>
    <w:rsid w:val="00F5112A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table" w:styleId="af9">
    <w:name w:val="Table Grid"/>
    <w:basedOn w:val="a1"/>
    <w:uiPriority w:val="59"/>
    <w:rsid w:val="00F5112A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5BF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unhideWhenUsed/>
    <w:rsid w:val="00835BFF"/>
    <w:pPr>
      <w:spacing w:after="120" w:line="360" w:lineRule="auto"/>
      <w:ind w:left="283" w:firstLine="284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835BFF"/>
    <w:rPr>
      <w:rFonts w:eastAsia="Times New Roman"/>
      <w:sz w:val="20"/>
      <w:szCs w:val="20"/>
      <w:lang w:eastAsia="ru-RU"/>
    </w:rPr>
  </w:style>
  <w:style w:type="paragraph" w:styleId="afc">
    <w:name w:val="Normal (Web)"/>
    <w:basedOn w:val="a"/>
    <w:semiHidden/>
    <w:unhideWhenUsed/>
    <w:rsid w:val="00970551"/>
    <w:pPr>
      <w:spacing w:before="280" w:after="280"/>
    </w:pPr>
    <w:rPr>
      <w:rFonts w:ascii="Times New Roman" w:eastAsia="Times New Roman" w:hAnsi="Times New Roman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988E5-F368-48ED-BECF-5883B698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6039</Words>
  <Characters>34427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mkrivov</cp:lastModifiedBy>
  <cp:revision>43</cp:revision>
  <dcterms:created xsi:type="dcterms:W3CDTF">2011-09-30T15:59:00Z</dcterms:created>
  <dcterms:modified xsi:type="dcterms:W3CDTF">2011-11-15T08:08:00Z</dcterms:modified>
</cp:coreProperties>
</file>